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9747"/>
      </w:tblGrid>
      <w:tr w:rsidR="0024500D" w:rsidRPr="00844A14" w:rsidTr="000B556D">
        <w:trPr>
          <w:trHeight w:val="431"/>
        </w:trPr>
        <w:tc>
          <w:tcPr>
            <w:tcW w:w="9747" w:type="dxa"/>
            <w:shd w:val="clear" w:color="auto" w:fill="BFBFBF" w:themeFill="background1" w:themeFillShade="BF"/>
            <w:vAlign w:val="center"/>
          </w:tcPr>
          <w:p w:rsidR="0024500D" w:rsidRPr="00844A14" w:rsidRDefault="000B556D" w:rsidP="001D7098">
            <w:pPr>
              <w:rPr>
                <w:rFonts w:ascii="Gill Sans" w:hAnsi="Gill Sans"/>
                <w:b/>
                <w:sz w:val="48"/>
              </w:rPr>
            </w:pPr>
            <w:r>
              <w:rPr>
                <w:rFonts w:ascii="Gill Sans" w:hAnsi="Gill Sans"/>
                <w:b/>
                <w:sz w:val="48"/>
                <w:szCs w:val="52"/>
              </w:rPr>
              <w:t>Contextual</w:t>
            </w:r>
            <w:r w:rsidR="006D79CC" w:rsidRPr="00844A14">
              <w:rPr>
                <w:rFonts w:ascii="Gill Sans" w:hAnsi="Gill Sans"/>
                <w:b/>
                <w:sz w:val="48"/>
                <w:szCs w:val="52"/>
              </w:rPr>
              <w:t xml:space="preserve"> Risk</w:t>
            </w:r>
            <w:r>
              <w:rPr>
                <w:rFonts w:ascii="Gill Sans" w:hAnsi="Gill Sans"/>
                <w:b/>
                <w:sz w:val="48"/>
                <w:szCs w:val="52"/>
              </w:rPr>
              <w:t xml:space="preserve"> Early</w:t>
            </w:r>
            <w:r w:rsidR="006D79CC" w:rsidRPr="00844A14">
              <w:rPr>
                <w:rFonts w:ascii="Gill Sans" w:hAnsi="Gill Sans"/>
                <w:b/>
                <w:sz w:val="48"/>
                <w:szCs w:val="52"/>
              </w:rPr>
              <w:t xml:space="preserve"> </w:t>
            </w:r>
            <w:r w:rsidR="008A1929">
              <w:rPr>
                <w:rFonts w:ascii="Gill Sans" w:hAnsi="Gill Sans"/>
                <w:b/>
                <w:sz w:val="48"/>
                <w:szCs w:val="52"/>
              </w:rPr>
              <w:t>Identification</w:t>
            </w:r>
            <w:r w:rsidR="006D79CC" w:rsidRPr="00844A14">
              <w:rPr>
                <w:rFonts w:ascii="Gill Sans" w:hAnsi="Gill Sans"/>
                <w:b/>
                <w:sz w:val="48"/>
                <w:szCs w:val="52"/>
              </w:rPr>
              <w:t xml:space="preserve"> Tool</w:t>
            </w:r>
          </w:p>
        </w:tc>
      </w:tr>
    </w:tbl>
    <w:p w:rsidR="00C55613" w:rsidRPr="00844A14" w:rsidRDefault="00C55613" w:rsidP="00C55930">
      <w:pPr>
        <w:pStyle w:val="NoSpacing"/>
        <w:rPr>
          <w:rFonts w:ascii="Gill Sans" w:hAnsi="Gill Sans"/>
          <w:sz w:val="32"/>
          <w:szCs w:val="24"/>
        </w:rPr>
      </w:pPr>
    </w:p>
    <w:p w:rsidR="00785182" w:rsidRDefault="006D79CC" w:rsidP="006D79CC">
      <w:pPr>
        <w:autoSpaceDE w:val="0"/>
        <w:autoSpaceDN w:val="0"/>
        <w:adjustRightInd w:val="0"/>
        <w:spacing w:after="0" w:line="240" w:lineRule="auto"/>
        <w:rPr>
          <w:rFonts w:ascii="Gill Sans" w:hAnsi="Gill Sans" w:cs="Arial"/>
          <w:szCs w:val="24"/>
        </w:rPr>
      </w:pPr>
      <w:r w:rsidRPr="00713EAD">
        <w:rPr>
          <w:rFonts w:ascii="Gill Sans" w:hAnsi="Gill Sans" w:cs="Arial"/>
          <w:szCs w:val="24"/>
        </w:rPr>
        <w:t xml:space="preserve">Some adolescents are at increased risk of being drawn into gangs, crime, going missing and being sexually exploited. Adolescence can be a confusing and challenging time for many young people, their parents and professionals working with them. It is essential for the multi-agency network to work closely together and alongside families to help young people and to reduce the risk. </w:t>
      </w:r>
    </w:p>
    <w:p w:rsidR="00785182" w:rsidRDefault="00785182" w:rsidP="006D79CC">
      <w:pPr>
        <w:autoSpaceDE w:val="0"/>
        <w:autoSpaceDN w:val="0"/>
        <w:adjustRightInd w:val="0"/>
        <w:spacing w:after="0" w:line="240" w:lineRule="auto"/>
        <w:rPr>
          <w:rFonts w:ascii="Gill Sans" w:hAnsi="Gill Sans" w:cs="Arial"/>
          <w:szCs w:val="24"/>
        </w:rPr>
      </w:pPr>
    </w:p>
    <w:p w:rsidR="000312CA" w:rsidRDefault="008B3858" w:rsidP="006D79CC">
      <w:pPr>
        <w:autoSpaceDE w:val="0"/>
        <w:autoSpaceDN w:val="0"/>
        <w:adjustRightInd w:val="0"/>
        <w:spacing w:after="0" w:line="240" w:lineRule="auto"/>
        <w:rPr>
          <w:rFonts w:ascii="Gill Sans" w:hAnsi="Gill Sans" w:cs="Arial"/>
          <w:szCs w:val="24"/>
        </w:rPr>
      </w:pPr>
      <w:r w:rsidRPr="00713EAD">
        <w:rPr>
          <w:rFonts w:ascii="Gill Sans" w:hAnsi="Gill Sans" w:cs="Arial"/>
          <w:szCs w:val="24"/>
        </w:rPr>
        <w:t xml:space="preserve">Risk can be increasingly external and contextual at this age. </w:t>
      </w:r>
      <w:r w:rsidR="000312CA">
        <w:rPr>
          <w:rFonts w:ascii="Gill Sans" w:hAnsi="Gill Sans" w:cs="Arial"/>
          <w:szCs w:val="24"/>
        </w:rPr>
        <w:t>Assessing risk for adolescents requires practitioners to think beyond the family situation to also focus on peer relationships, behaviour in the community and how children’s adverse history may impact on their ability to navigate situations they encounter in their day to day life.</w:t>
      </w:r>
    </w:p>
    <w:p w:rsidR="000312CA" w:rsidRDefault="000312CA" w:rsidP="006D79CC">
      <w:pPr>
        <w:autoSpaceDE w:val="0"/>
        <w:autoSpaceDN w:val="0"/>
        <w:adjustRightInd w:val="0"/>
        <w:spacing w:after="0" w:line="240" w:lineRule="auto"/>
        <w:rPr>
          <w:rFonts w:ascii="Gill Sans" w:hAnsi="Gill Sans" w:cs="Arial"/>
          <w:szCs w:val="24"/>
        </w:rPr>
      </w:pPr>
    </w:p>
    <w:p w:rsidR="000312CA" w:rsidRDefault="000312CA" w:rsidP="006D79CC">
      <w:pPr>
        <w:autoSpaceDE w:val="0"/>
        <w:autoSpaceDN w:val="0"/>
        <w:adjustRightInd w:val="0"/>
        <w:spacing w:after="0" w:line="240" w:lineRule="auto"/>
        <w:rPr>
          <w:rFonts w:ascii="Gill Sans" w:hAnsi="Gill Sans" w:cs="Arial"/>
          <w:b/>
          <w:szCs w:val="24"/>
        </w:rPr>
      </w:pPr>
      <w:r w:rsidRPr="00B266BC">
        <w:rPr>
          <w:rFonts w:ascii="Gill Sans" w:hAnsi="Gill Sans" w:cs="Arial"/>
          <w:b/>
          <w:szCs w:val="24"/>
        </w:rPr>
        <w:t>How should practitioners use this tool?</w:t>
      </w:r>
    </w:p>
    <w:p w:rsidR="00333858" w:rsidRDefault="00333858" w:rsidP="006D79CC">
      <w:pPr>
        <w:autoSpaceDE w:val="0"/>
        <w:autoSpaceDN w:val="0"/>
        <w:adjustRightInd w:val="0"/>
        <w:spacing w:after="0" w:line="240" w:lineRule="auto"/>
        <w:rPr>
          <w:rFonts w:ascii="Gill Sans" w:hAnsi="Gill Sans" w:cs="Arial"/>
          <w:b/>
          <w:szCs w:val="24"/>
        </w:rPr>
      </w:pPr>
    </w:p>
    <w:p w:rsidR="00333858" w:rsidRPr="00B266BC" w:rsidRDefault="00333858" w:rsidP="00333858">
      <w:pPr>
        <w:pStyle w:val="NoSpacing"/>
        <w:numPr>
          <w:ilvl w:val="0"/>
          <w:numId w:val="2"/>
        </w:numPr>
        <w:rPr>
          <w:rFonts w:ascii="Gill Sans" w:hAnsi="Gill Sans"/>
          <w:b/>
          <w:szCs w:val="24"/>
        </w:rPr>
      </w:pPr>
      <w:r w:rsidRPr="00B266BC">
        <w:rPr>
          <w:rFonts w:ascii="Gill Sans" w:hAnsi="Gill Sans" w:cs="Arial"/>
          <w:szCs w:val="24"/>
        </w:rPr>
        <w:t>The form is designed to help practitioners l</w:t>
      </w:r>
      <w:r w:rsidRPr="00B266BC">
        <w:rPr>
          <w:rFonts w:ascii="Gill Sans" w:hAnsi="Gill Sans"/>
          <w:szCs w:val="24"/>
        </w:rPr>
        <w:t>ink what may seem unrelated concerns and to evidence a general sense of unease about the child’s welfare and</w:t>
      </w:r>
      <w:r>
        <w:rPr>
          <w:rFonts w:ascii="Gill Sans" w:hAnsi="Gill Sans"/>
          <w:szCs w:val="24"/>
        </w:rPr>
        <w:t xml:space="preserve"> d</w:t>
      </w:r>
      <w:r w:rsidRPr="00B266BC">
        <w:rPr>
          <w:rFonts w:ascii="Gill Sans" w:hAnsi="Gill Sans"/>
          <w:szCs w:val="24"/>
        </w:rPr>
        <w:t xml:space="preserve">ifferentiate between general worrying teenage behaviour and concerns that may suggest a degree of risk, including grooming for and active child exploitation, which could be sexual as well as criminal. </w:t>
      </w:r>
    </w:p>
    <w:p w:rsidR="000312CA" w:rsidRDefault="000312CA" w:rsidP="000312CA">
      <w:pPr>
        <w:pStyle w:val="ListParagraph"/>
        <w:numPr>
          <w:ilvl w:val="0"/>
          <w:numId w:val="12"/>
        </w:numPr>
        <w:autoSpaceDE w:val="0"/>
        <w:autoSpaceDN w:val="0"/>
        <w:adjustRightInd w:val="0"/>
        <w:spacing w:after="0" w:line="240" w:lineRule="auto"/>
        <w:rPr>
          <w:rFonts w:ascii="Gill Sans" w:hAnsi="Gill Sans" w:cs="Arial"/>
          <w:szCs w:val="24"/>
        </w:rPr>
      </w:pPr>
      <w:r>
        <w:rPr>
          <w:rFonts w:ascii="Gill Sans" w:hAnsi="Gill Sans" w:cs="Arial"/>
          <w:szCs w:val="24"/>
        </w:rPr>
        <w:t xml:space="preserve">Professional judgement is </w:t>
      </w:r>
      <w:proofErr w:type="gramStart"/>
      <w:r>
        <w:rPr>
          <w:rFonts w:ascii="Gill Sans" w:hAnsi="Gill Sans" w:cs="Arial"/>
          <w:szCs w:val="24"/>
        </w:rPr>
        <w:t>key</w:t>
      </w:r>
      <w:proofErr w:type="gramEnd"/>
      <w:r>
        <w:rPr>
          <w:rFonts w:ascii="Gill Sans" w:hAnsi="Gill Sans" w:cs="Arial"/>
          <w:szCs w:val="24"/>
        </w:rPr>
        <w:t>. The examples are to help build a holistic picture of a young person’s vulnerabilities, risks they may be exposed to and protective factors</w:t>
      </w:r>
    </w:p>
    <w:p w:rsidR="000312CA" w:rsidRDefault="000312CA" w:rsidP="000312CA">
      <w:pPr>
        <w:pStyle w:val="ListParagraph"/>
        <w:numPr>
          <w:ilvl w:val="0"/>
          <w:numId w:val="12"/>
        </w:numPr>
        <w:autoSpaceDE w:val="0"/>
        <w:autoSpaceDN w:val="0"/>
        <w:adjustRightInd w:val="0"/>
        <w:spacing w:after="0" w:line="240" w:lineRule="auto"/>
        <w:rPr>
          <w:rFonts w:ascii="Gill Sans" w:hAnsi="Gill Sans" w:cs="Arial"/>
          <w:szCs w:val="24"/>
        </w:rPr>
      </w:pPr>
      <w:r>
        <w:rPr>
          <w:rFonts w:ascii="Gill Sans" w:hAnsi="Gill Sans" w:cs="Arial"/>
          <w:szCs w:val="24"/>
        </w:rPr>
        <w:t>Practitioners can tick boxes, mark the</w:t>
      </w:r>
      <w:r w:rsidR="00B266BC">
        <w:rPr>
          <w:rFonts w:ascii="Gill Sans" w:hAnsi="Gill Sans" w:cs="Arial"/>
          <w:szCs w:val="24"/>
        </w:rPr>
        <w:t>m</w:t>
      </w:r>
      <w:r>
        <w:rPr>
          <w:rFonts w:ascii="Gill Sans" w:hAnsi="Gill Sans" w:cs="Arial"/>
          <w:szCs w:val="24"/>
        </w:rPr>
        <w:t xml:space="preserve"> yes, no or </w:t>
      </w:r>
      <w:proofErr w:type="gramStart"/>
      <w:r>
        <w:rPr>
          <w:rFonts w:ascii="Gill Sans" w:hAnsi="Gill Sans" w:cs="Arial"/>
          <w:szCs w:val="24"/>
        </w:rPr>
        <w:t>unknown</w:t>
      </w:r>
      <w:r w:rsidR="00333858">
        <w:rPr>
          <w:rFonts w:ascii="Gill Sans" w:hAnsi="Gill Sans" w:cs="Arial"/>
          <w:szCs w:val="24"/>
        </w:rPr>
        <w:t xml:space="preserve"> </w:t>
      </w:r>
      <w:r>
        <w:rPr>
          <w:rFonts w:ascii="Gill Sans" w:hAnsi="Gill Sans" w:cs="Arial"/>
          <w:szCs w:val="24"/>
        </w:rPr>
        <w:t xml:space="preserve"> to</w:t>
      </w:r>
      <w:proofErr w:type="gramEnd"/>
      <w:r>
        <w:rPr>
          <w:rFonts w:ascii="Gill Sans" w:hAnsi="Gill Sans" w:cs="Arial"/>
          <w:szCs w:val="24"/>
        </w:rPr>
        <w:t xml:space="preserve"> help identify the areas of concern</w:t>
      </w:r>
      <w:r w:rsidR="00B266BC">
        <w:rPr>
          <w:rFonts w:ascii="Gill Sans" w:hAnsi="Gill Sans" w:cs="Arial"/>
          <w:szCs w:val="24"/>
        </w:rPr>
        <w:t xml:space="preserve"> or identify what they need to know more about. It is not a scoring system. </w:t>
      </w:r>
    </w:p>
    <w:p w:rsidR="00B266BC" w:rsidRDefault="00B266BC" w:rsidP="000312CA">
      <w:pPr>
        <w:pStyle w:val="ListParagraph"/>
        <w:numPr>
          <w:ilvl w:val="0"/>
          <w:numId w:val="12"/>
        </w:numPr>
        <w:autoSpaceDE w:val="0"/>
        <w:autoSpaceDN w:val="0"/>
        <w:adjustRightInd w:val="0"/>
        <w:spacing w:after="0" w:line="240" w:lineRule="auto"/>
        <w:rPr>
          <w:rFonts w:ascii="Gill Sans" w:hAnsi="Gill Sans" w:cs="Arial"/>
          <w:szCs w:val="24"/>
        </w:rPr>
      </w:pPr>
      <w:r>
        <w:rPr>
          <w:rFonts w:ascii="Gill Sans" w:hAnsi="Gill Sans" w:cs="Arial"/>
          <w:szCs w:val="24"/>
        </w:rPr>
        <w:t>Some practitioners, depending on their role, may simply use the tick box section to inform a discussion with their safeguarding lead</w:t>
      </w:r>
    </w:p>
    <w:p w:rsidR="00B266BC" w:rsidRDefault="00B266BC" w:rsidP="000312CA">
      <w:pPr>
        <w:pStyle w:val="ListParagraph"/>
        <w:numPr>
          <w:ilvl w:val="0"/>
          <w:numId w:val="12"/>
        </w:numPr>
        <w:autoSpaceDE w:val="0"/>
        <w:autoSpaceDN w:val="0"/>
        <w:adjustRightInd w:val="0"/>
        <w:spacing w:after="0" w:line="240" w:lineRule="auto"/>
        <w:rPr>
          <w:rFonts w:ascii="Gill Sans" w:hAnsi="Gill Sans" w:cs="Arial"/>
          <w:szCs w:val="24"/>
        </w:rPr>
      </w:pPr>
      <w:r>
        <w:rPr>
          <w:rFonts w:ascii="Gill Sans" w:hAnsi="Gill Sans" w:cs="Arial"/>
          <w:szCs w:val="24"/>
        </w:rPr>
        <w:t xml:space="preserve">For other practitioners, the most important sections of the form are the summary sections where they can review and reflect on their findings and decide on next steps. This may include a discussion with their safeguarding lead, sharing information with multi-agency partners, a referral to a specialist service or a referral to Early </w:t>
      </w:r>
      <w:r w:rsidR="00333858">
        <w:rPr>
          <w:rFonts w:ascii="Gill Sans" w:hAnsi="Gill Sans" w:cs="Arial"/>
          <w:szCs w:val="24"/>
        </w:rPr>
        <w:t>H</w:t>
      </w:r>
      <w:r>
        <w:rPr>
          <w:rFonts w:ascii="Gill Sans" w:hAnsi="Gill Sans" w:cs="Arial"/>
          <w:szCs w:val="24"/>
        </w:rPr>
        <w:t>elp or Children’s Social Care</w:t>
      </w:r>
    </w:p>
    <w:p w:rsidR="00B266BC" w:rsidRDefault="00B266BC" w:rsidP="00B266BC">
      <w:pPr>
        <w:pStyle w:val="NoSpacing"/>
        <w:rPr>
          <w:sz w:val="24"/>
        </w:rPr>
      </w:pPr>
    </w:p>
    <w:p w:rsidR="00B266BC" w:rsidRDefault="00B266BC" w:rsidP="00B266BC">
      <w:pPr>
        <w:autoSpaceDE w:val="0"/>
        <w:autoSpaceDN w:val="0"/>
        <w:adjustRightInd w:val="0"/>
        <w:spacing w:after="0" w:line="240" w:lineRule="auto"/>
        <w:rPr>
          <w:rFonts w:ascii="Gill Sans" w:hAnsi="Gill Sans" w:cs="Arial"/>
          <w:b/>
          <w:szCs w:val="24"/>
        </w:rPr>
      </w:pPr>
      <w:r w:rsidRPr="00B266BC">
        <w:rPr>
          <w:rFonts w:ascii="Gill Sans" w:hAnsi="Gill Sans" w:cs="Arial"/>
          <w:b/>
          <w:szCs w:val="24"/>
        </w:rPr>
        <w:t>This tool is not:</w:t>
      </w:r>
    </w:p>
    <w:p w:rsidR="00785182" w:rsidRPr="00B266BC" w:rsidRDefault="00785182" w:rsidP="00B266BC">
      <w:pPr>
        <w:autoSpaceDE w:val="0"/>
        <w:autoSpaceDN w:val="0"/>
        <w:adjustRightInd w:val="0"/>
        <w:spacing w:after="0" w:line="240" w:lineRule="auto"/>
        <w:rPr>
          <w:rFonts w:ascii="Gill Sans" w:hAnsi="Gill Sans" w:cs="Arial"/>
          <w:b/>
          <w:szCs w:val="24"/>
        </w:rPr>
      </w:pPr>
    </w:p>
    <w:p w:rsidR="00B266BC" w:rsidRDefault="00B266BC" w:rsidP="00B266BC">
      <w:pPr>
        <w:pStyle w:val="ListParagraph"/>
        <w:numPr>
          <w:ilvl w:val="0"/>
          <w:numId w:val="2"/>
        </w:numPr>
        <w:autoSpaceDE w:val="0"/>
        <w:autoSpaceDN w:val="0"/>
        <w:adjustRightInd w:val="0"/>
        <w:spacing w:after="0" w:line="240" w:lineRule="auto"/>
        <w:rPr>
          <w:rFonts w:ascii="Gill Sans" w:hAnsi="Gill Sans" w:cs="Arial"/>
          <w:szCs w:val="24"/>
        </w:rPr>
      </w:pPr>
      <w:r>
        <w:rPr>
          <w:rFonts w:ascii="Gill Sans" w:hAnsi="Gill Sans" w:cs="Arial"/>
          <w:szCs w:val="24"/>
        </w:rPr>
        <w:t>A referral form</w:t>
      </w:r>
    </w:p>
    <w:p w:rsidR="00B266BC" w:rsidRDefault="00B266BC" w:rsidP="00B266BC">
      <w:pPr>
        <w:pStyle w:val="ListParagraph"/>
        <w:numPr>
          <w:ilvl w:val="0"/>
          <w:numId w:val="2"/>
        </w:numPr>
        <w:autoSpaceDE w:val="0"/>
        <w:autoSpaceDN w:val="0"/>
        <w:adjustRightInd w:val="0"/>
        <w:spacing w:after="0" w:line="240" w:lineRule="auto"/>
        <w:rPr>
          <w:rFonts w:ascii="Gill Sans" w:hAnsi="Gill Sans" w:cs="Arial"/>
          <w:szCs w:val="24"/>
        </w:rPr>
      </w:pPr>
      <w:r>
        <w:rPr>
          <w:rFonts w:ascii="Gill Sans" w:hAnsi="Gill Sans" w:cs="Arial"/>
          <w:szCs w:val="24"/>
        </w:rPr>
        <w:t>A score card</w:t>
      </w:r>
    </w:p>
    <w:p w:rsidR="00B266BC" w:rsidRPr="00B266BC" w:rsidRDefault="00B266BC" w:rsidP="00B266BC">
      <w:pPr>
        <w:pStyle w:val="ListParagraph"/>
        <w:numPr>
          <w:ilvl w:val="0"/>
          <w:numId w:val="2"/>
        </w:numPr>
        <w:autoSpaceDE w:val="0"/>
        <w:autoSpaceDN w:val="0"/>
        <w:adjustRightInd w:val="0"/>
        <w:spacing w:after="0" w:line="240" w:lineRule="auto"/>
        <w:rPr>
          <w:rFonts w:ascii="Gill Sans" w:hAnsi="Gill Sans" w:cs="Arial"/>
          <w:szCs w:val="24"/>
        </w:rPr>
      </w:pPr>
      <w:r>
        <w:rPr>
          <w:rFonts w:ascii="Gill Sans" w:hAnsi="Gill Sans" w:cs="Arial"/>
          <w:szCs w:val="24"/>
        </w:rPr>
        <w:t>A replacement for any risk assessment tools used in individual agencies</w:t>
      </w:r>
    </w:p>
    <w:p w:rsidR="00B266BC" w:rsidRPr="000312CA" w:rsidRDefault="00B266BC" w:rsidP="00B266BC">
      <w:pPr>
        <w:pStyle w:val="ListParagraph"/>
        <w:autoSpaceDE w:val="0"/>
        <w:autoSpaceDN w:val="0"/>
        <w:adjustRightInd w:val="0"/>
        <w:spacing w:after="0" w:line="240" w:lineRule="auto"/>
        <w:rPr>
          <w:rFonts w:ascii="Gill Sans" w:hAnsi="Gill Sans" w:cs="Arial"/>
          <w:szCs w:val="24"/>
        </w:rPr>
      </w:pPr>
    </w:p>
    <w:p w:rsidR="006D79CC" w:rsidRPr="00713EAD" w:rsidRDefault="006D79CC" w:rsidP="006D79CC">
      <w:pPr>
        <w:pStyle w:val="NoSpacing"/>
        <w:ind w:left="360"/>
        <w:rPr>
          <w:rFonts w:ascii="Gill Sans" w:hAnsi="Gill Sans"/>
          <w:b/>
          <w:sz w:val="24"/>
        </w:rPr>
      </w:pPr>
    </w:p>
    <w:p w:rsidR="00E92370" w:rsidRPr="008A1929" w:rsidRDefault="008E50E9" w:rsidP="00557253">
      <w:pPr>
        <w:spacing w:after="0"/>
        <w:rPr>
          <w:rFonts w:ascii="Gill Sans" w:hAnsi="Gill Sans"/>
          <w:b/>
        </w:rPr>
      </w:pPr>
      <w:r w:rsidRPr="008A1929">
        <w:rPr>
          <w:rFonts w:ascii="Gill Sans" w:hAnsi="Gill Sans"/>
          <w:b/>
        </w:rPr>
        <w:t xml:space="preserve">When to use the </w:t>
      </w:r>
      <w:r w:rsidR="001D7098">
        <w:rPr>
          <w:rFonts w:ascii="Gill Sans" w:hAnsi="Gill Sans"/>
          <w:b/>
        </w:rPr>
        <w:t>Contextual Risk Early</w:t>
      </w:r>
      <w:r w:rsidRPr="008A1929">
        <w:rPr>
          <w:rFonts w:ascii="Gill Sans" w:hAnsi="Gill Sans"/>
          <w:b/>
        </w:rPr>
        <w:t xml:space="preserve"> </w:t>
      </w:r>
      <w:r w:rsidR="008A1929" w:rsidRPr="008A1929">
        <w:rPr>
          <w:rFonts w:ascii="Gill Sans" w:hAnsi="Gill Sans"/>
          <w:b/>
        </w:rPr>
        <w:t>Identification</w:t>
      </w:r>
      <w:r w:rsidRPr="008A1929">
        <w:rPr>
          <w:rFonts w:ascii="Gill Sans" w:hAnsi="Gill Sans"/>
          <w:b/>
        </w:rPr>
        <w:t xml:space="preserve"> Tool:</w:t>
      </w:r>
    </w:p>
    <w:p w:rsidR="008E50E9" w:rsidRPr="00713EAD" w:rsidRDefault="008E50E9" w:rsidP="00123F7D">
      <w:pPr>
        <w:pStyle w:val="NoSpacing"/>
        <w:numPr>
          <w:ilvl w:val="0"/>
          <w:numId w:val="11"/>
        </w:numPr>
        <w:rPr>
          <w:rFonts w:ascii="Gill Sans" w:hAnsi="Gill Sans"/>
          <w:szCs w:val="24"/>
        </w:rPr>
      </w:pPr>
      <w:r w:rsidRPr="00713EAD">
        <w:rPr>
          <w:rFonts w:ascii="Gill Sans" w:hAnsi="Gill Sans"/>
          <w:szCs w:val="24"/>
        </w:rPr>
        <w:t xml:space="preserve">It can be used at </w:t>
      </w:r>
      <w:r w:rsidRPr="00713EAD">
        <w:rPr>
          <w:rFonts w:ascii="Gill Sans" w:hAnsi="Gill Sans"/>
          <w:b/>
          <w:szCs w:val="24"/>
        </w:rPr>
        <w:t>any time</w:t>
      </w:r>
      <w:r w:rsidRPr="00713EAD">
        <w:rPr>
          <w:rFonts w:ascii="Gill Sans" w:hAnsi="Gill Sans"/>
          <w:szCs w:val="24"/>
        </w:rPr>
        <w:t xml:space="preserve"> when there are emerging or changing concerns in relation to a young person</w:t>
      </w:r>
    </w:p>
    <w:p w:rsidR="006D79CC" w:rsidRPr="00713EAD" w:rsidRDefault="006D79CC" w:rsidP="006D79CC">
      <w:pPr>
        <w:pStyle w:val="NoSpacing"/>
        <w:ind w:left="360"/>
        <w:rPr>
          <w:rFonts w:ascii="Gill Sans" w:hAnsi="Gill Sans"/>
          <w:b/>
          <w:szCs w:val="24"/>
        </w:rPr>
      </w:pPr>
    </w:p>
    <w:p w:rsidR="00713EAD" w:rsidRDefault="00713EAD" w:rsidP="00B266BC">
      <w:pPr>
        <w:pStyle w:val="NoSpacing"/>
        <w:rPr>
          <w:rFonts w:ascii="Gill Sans" w:hAnsi="Gill Sans"/>
          <w:sz w:val="24"/>
          <w:szCs w:val="24"/>
        </w:rPr>
      </w:pPr>
    </w:p>
    <w:p w:rsidR="00785182" w:rsidRPr="00333858" w:rsidRDefault="00785182" w:rsidP="00785182">
      <w:pPr>
        <w:pStyle w:val="NoSpacing"/>
        <w:rPr>
          <w:rFonts w:ascii="Gill Sans" w:hAnsi="Gill Sans"/>
          <w:b/>
          <w:sz w:val="24"/>
        </w:rPr>
      </w:pPr>
      <w:r w:rsidRPr="00333858">
        <w:rPr>
          <w:rFonts w:ascii="Gill Sans" w:hAnsi="Gill Sans"/>
          <w:b/>
          <w:sz w:val="24"/>
        </w:rPr>
        <w:t>If there are concerns about the immediate protection of a child professionals should not delay in responding to these concerns.</w:t>
      </w:r>
    </w:p>
    <w:p w:rsidR="00B266BC" w:rsidRDefault="00B266BC" w:rsidP="00B266BC">
      <w:pPr>
        <w:pStyle w:val="NoSpacing"/>
        <w:rPr>
          <w:rFonts w:ascii="Gill Sans" w:hAnsi="Gill Sans"/>
          <w:sz w:val="24"/>
          <w:szCs w:val="24"/>
        </w:rPr>
      </w:pPr>
    </w:p>
    <w:p w:rsidR="00B266BC" w:rsidRDefault="00B266BC" w:rsidP="00B266BC">
      <w:pPr>
        <w:pStyle w:val="NoSpacing"/>
        <w:rPr>
          <w:rFonts w:ascii="Gill Sans" w:hAnsi="Gill Sans"/>
          <w:sz w:val="24"/>
          <w:szCs w:val="24"/>
        </w:rPr>
      </w:pPr>
    </w:p>
    <w:p w:rsidR="00B266BC" w:rsidRDefault="00B266BC" w:rsidP="00B266BC">
      <w:pPr>
        <w:pStyle w:val="NoSpacing"/>
        <w:rPr>
          <w:rFonts w:ascii="Gill Sans" w:hAnsi="Gill Sans"/>
          <w:sz w:val="24"/>
          <w:szCs w:val="24"/>
        </w:rPr>
      </w:pPr>
    </w:p>
    <w:p w:rsidR="001D7098" w:rsidRDefault="001D7098" w:rsidP="00B266BC">
      <w:pPr>
        <w:pStyle w:val="NoSpacing"/>
        <w:rPr>
          <w:rFonts w:ascii="Gill Sans" w:hAnsi="Gill Sans"/>
          <w:sz w:val="24"/>
          <w:szCs w:val="24"/>
        </w:rPr>
      </w:pPr>
    </w:p>
    <w:p w:rsidR="00B266BC" w:rsidRDefault="00B266BC" w:rsidP="00B266BC">
      <w:pPr>
        <w:pStyle w:val="NoSpacing"/>
        <w:rPr>
          <w:rFonts w:ascii="Gill Sans" w:hAnsi="Gill Sans"/>
          <w:sz w:val="24"/>
          <w:szCs w:val="24"/>
        </w:rPr>
      </w:pPr>
    </w:p>
    <w:p w:rsidR="00B266BC" w:rsidRDefault="00B266BC" w:rsidP="00B266BC">
      <w:pPr>
        <w:pStyle w:val="NoSpacing"/>
        <w:rPr>
          <w:rFonts w:ascii="Gill Sans" w:hAnsi="Gill Sans"/>
          <w:sz w:val="24"/>
          <w:szCs w:val="24"/>
        </w:rPr>
      </w:pPr>
    </w:p>
    <w:p w:rsidR="00B266BC" w:rsidRPr="008A1929" w:rsidRDefault="00B266BC" w:rsidP="00B266BC">
      <w:pPr>
        <w:pStyle w:val="NoSpacing"/>
        <w:rPr>
          <w:rFonts w:ascii="Gill Sans" w:hAnsi="Gill Sans"/>
          <w:sz w:val="24"/>
          <w:szCs w:val="24"/>
        </w:rPr>
      </w:pPr>
    </w:p>
    <w:tbl>
      <w:tblPr>
        <w:tblStyle w:val="TableGrid"/>
        <w:tblpPr w:leftFromText="180" w:rightFromText="180" w:vertAnchor="text" w:horzAnchor="margin" w:tblpXSpec="center" w:tblpY="44"/>
        <w:tblW w:w="9918" w:type="dxa"/>
        <w:tblLook w:val="04A0" w:firstRow="1" w:lastRow="0" w:firstColumn="1" w:lastColumn="0" w:noHBand="0" w:noVBand="1"/>
      </w:tblPr>
      <w:tblGrid>
        <w:gridCol w:w="8676"/>
        <w:gridCol w:w="1242"/>
      </w:tblGrid>
      <w:tr w:rsidR="00785182" w:rsidRPr="00F56CD2" w:rsidTr="00785182">
        <w:tc>
          <w:tcPr>
            <w:tcW w:w="8676" w:type="dxa"/>
            <w:shd w:val="clear" w:color="auto" w:fill="D9D9D9" w:themeFill="background1" w:themeFillShade="D9"/>
          </w:tcPr>
          <w:p w:rsidR="00785182" w:rsidRPr="00F56CD2" w:rsidRDefault="00785182" w:rsidP="00333858">
            <w:pPr>
              <w:rPr>
                <w:rFonts w:ascii="Gill Sans" w:hAnsi="Gill Sans"/>
                <w:b/>
                <w:sz w:val="24"/>
                <w:szCs w:val="32"/>
              </w:rPr>
            </w:pPr>
            <w:r w:rsidRPr="00F56CD2">
              <w:rPr>
                <w:rFonts w:ascii="Gill Sans" w:hAnsi="Gill Sans"/>
                <w:b/>
                <w:sz w:val="24"/>
                <w:szCs w:val="32"/>
              </w:rPr>
              <w:t xml:space="preserve">Child vulnerability </w:t>
            </w:r>
            <w:r w:rsidR="00333858">
              <w:rPr>
                <w:rFonts w:ascii="Gill Sans" w:hAnsi="Gill Sans"/>
                <w:b/>
                <w:sz w:val="24"/>
                <w:szCs w:val="32"/>
              </w:rPr>
              <w:t xml:space="preserve">and risk </w:t>
            </w:r>
            <w:r w:rsidRPr="00F56CD2">
              <w:rPr>
                <w:rFonts w:ascii="Gill Sans" w:hAnsi="Gill Sans"/>
                <w:b/>
                <w:sz w:val="24"/>
                <w:szCs w:val="32"/>
              </w:rPr>
              <w:t xml:space="preserve">factors </w:t>
            </w:r>
            <w:r w:rsidR="00F56CD2" w:rsidRPr="00F56CD2">
              <w:rPr>
                <w:rFonts w:ascii="Gill Sans" w:hAnsi="Gill Sans"/>
                <w:b/>
                <w:sz w:val="24"/>
                <w:szCs w:val="32"/>
              </w:rPr>
              <w:t xml:space="preserve">- </w:t>
            </w:r>
            <w:r w:rsidRPr="00F56CD2">
              <w:rPr>
                <w:rFonts w:ascii="Gill Sans" w:hAnsi="Gill Sans"/>
                <w:b/>
                <w:sz w:val="24"/>
                <w:szCs w:val="32"/>
              </w:rPr>
              <w:t xml:space="preserve">this is not an exhaustive list, </w:t>
            </w:r>
            <w:r w:rsidR="00333858">
              <w:rPr>
                <w:rFonts w:ascii="Gill Sans" w:hAnsi="Gill Sans"/>
                <w:b/>
                <w:sz w:val="24"/>
                <w:szCs w:val="32"/>
              </w:rPr>
              <w:t xml:space="preserve">always </w:t>
            </w:r>
            <w:r w:rsidRPr="00F56CD2">
              <w:rPr>
                <w:rFonts w:ascii="Gill Sans" w:hAnsi="Gill Sans"/>
                <w:b/>
                <w:sz w:val="24"/>
                <w:szCs w:val="32"/>
              </w:rPr>
              <w:t xml:space="preserve">consider information </w:t>
            </w:r>
            <w:r w:rsidR="00333858">
              <w:rPr>
                <w:rFonts w:ascii="Gill Sans" w:hAnsi="Gill Sans"/>
                <w:b/>
                <w:sz w:val="24"/>
                <w:szCs w:val="32"/>
              </w:rPr>
              <w:t>shared by other professionals</w:t>
            </w:r>
            <w:r w:rsidRPr="00F56CD2">
              <w:rPr>
                <w:rFonts w:ascii="Gill Sans" w:hAnsi="Gill Sans"/>
                <w:b/>
                <w:sz w:val="24"/>
                <w:szCs w:val="32"/>
              </w:rPr>
              <w:t xml:space="preserve"> </w:t>
            </w:r>
            <w:r w:rsidR="00333858">
              <w:rPr>
                <w:rFonts w:ascii="Gill Sans" w:hAnsi="Gill Sans"/>
                <w:b/>
                <w:sz w:val="24"/>
                <w:szCs w:val="32"/>
              </w:rPr>
              <w:t>and the family</w:t>
            </w:r>
          </w:p>
        </w:tc>
        <w:tc>
          <w:tcPr>
            <w:tcW w:w="1242" w:type="dxa"/>
            <w:shd w:val="clear" w:color="auto" w:fill="D9D9D9" w:themeFill="background1" w:themeFillShade="D9"/>
          </w:tcPr>
          <w:p w:rsidR="00785182" w:rsidRPr="00F56CD2" w:rsidRDefault="00785182" w:rsidP="0009027E">
            <w:pPr>
              <w:rPr>
                <w:rFonts w:ascii="Gill Sans" w:hAnsi="Gill Sans"/>
                <w:b/>
                <w:sz w:val="24"/>
                <w:szCs w:val="32"/>
              </w:rPr>
            </w:pPr>
            <w:r w:rsidRPr="00F56CD2">
              <w:rPr>
                <w:rFonts w:ascii="Gill Sans" w:hAnsi="Gill Sans"/>
                <w:b/>
                <w:sz w:val="20"/>
                <w:szCs w:val="32"/>
              </w:rPr>
              <w:t>Concern?</w:t>
            </w:r>
          </w:p>
        </w:tc>
      </w:tr>
      <w:tr w:rsidR="00785182" w:rsidRPr="00F56CD2" w:rsidTr="00A44CD8">
        <w:tc>
          <w:tcPr>
            <w:tcW w:w="8676" w:type="dxa"/>
            <w:shd w:val="clear" w:color="auto" w:fill="auto"/>
          </w:tcPr>
          <w:p w:rsidR="00785182" w:rsidRPr="00F56CD2" w:rsidRDefault="00785182" w:rsidP="0009027E">
            <w:pPr>
              <w:rPr>
                <w:rFonts w:ascii="Gill Sans" w:hAnsi="Gill Sans"/>
                <w:b/>
                <w:sz w:val="24"/>
              </w:rPr>
            </w:pPr>
            <w:r w:rsidRPr="00F56CD2">
              <w:rPr>
                <w:rFonts w:ascii="Gill Sans" w:hAnsi="Gill Sans"/>
                <w:b/>
                <w:sz w:val="24"/>
              </w:rPr>
              <w:t>Family history:</w:t>
            </w:r>
          </w:p>
        </w:tc>
        <w:tc>
          <w:tcPr>
            <w:tcW w:w="1242" w:type="dxa"/>
            <w:shd w:val="clear" w:color="auto" w:fill="D9D9D9" w:themeFill="background1" w:themeFillShade="D9"/>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color w:val="000000"/>
                <w:sz w:val="24"/>
                <w:szCs w:val="20"/>
              </w:rPr>
              <w:t>Living in a dysfunctional home (DV, substance misuse, mental health, neglect)</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color w:val="000000"/>
                <w:sz w:val="24"/>
                <w:szCs w:val="20"/>
              </w:rPr>
              <w:t>Family breakdown-multiple partners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color w:val="000000"/>
                <w:sz w:val="24"/>
                <w:szCs w:val="20"/>
              </w:rPr>
              <w:t>Attachment issues in child/parental relationship</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sz w:val="24"/>
                <w:szCs w:val="20"/>
              </w:rPr>
              <w:t>History of abuse/neglect (previous CP plan or CIN plan)</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color w:val="000000"/>
                <w:sz w:val="24"/>
                <w:szCs w:val="20"/>
              </w:rPr>
              <w:t>Unresolved bereavement, loss or trauma</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color w:val="000000"/>
                <w:sz w:val="24"/>
                <w:szCs w:val="20"/>
              </w:rPr>
            </w:pPr>
            <w:r w:rsidRPr="00F56CD2">
              <w:rPr>
                <w:rFonts w:ascii="Gill Sans" w:hAnsi="Gill Sans"/>
                <w:color w:val="000000"/>
                <w:sz w:val="24"/>
                <w:szCs w:val="20"/>
              </w:rPr>
              <w:t>Adverse childhood experiences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color w:val="000000"/>
                <w:sz w:val="24"/>
                <w:szCs w:val="20"/>
              </w:rPr>
              <w:t>Known to have been trafficked</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color w:val="000000"/>
                <w:sz w:val="24"/>
                <w:szCs w:val="20"/>
              </w:rPr>
            </w:pPr>
            <w:r w:rsidRPr="00F56CD2">
              <w:rPr>
                <w:rFonts w:ascii="Gill Sans" w:hAnsi="Gill Sans"/>
                <w:color w:val="000000"/>
                <w:sz w:val="24"/>
                <w:szCs w:val="20"/>
              </w:rPr>
              <w:t>Immigration status issues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color w:val="000000"/>
                <w:sz w:val="24"/>
                <w:szCs w:val="20"/>
              </w:rPr>
            </w:pPr>
            <w:r w:rsidRPr="00F56CD2">
              <w:rPr>
                <w:rFonts w:ascii="Gill Sans" w:hAnsi="Gill Sans"/>
                <w:color w:val="000000"/>
                <w:sz w:val="24"/>
                <w:szCs w:val="20"/>
              </w:rPr>
              <w:t xml:space="preserve">Family history of crime </w:t>
            </w:r>
          </w:p>
        </w:tc>
        <w:tc>
          <w:tcPr>
            <w:tcW w:w="1242" w:type="dxa"/>
            <w:shd w:val="clear" w:color="auto" w:fill="auto"/>
          </w:tcPr>
          <w:p w:rsidR="00785182" w:rsidRPr="00F56CD2" w:rsidRDefault="0078518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color w:val="000000"/>
                <w:sz w:val="24"/>
                <w:szCs w:val="20"/>
              </w:rPr>
            </w:pPr>
            <w:r w:rsidRPr="00F56CD2">
              <w:rPr>
                <w:rFonts w:ascii="Gill Sans" w:hAnsi="Gill Sans"/>
                <w:color w:val="000000"/>
                <w:sz w:val="24"/>
                <w:szCs w:val="20"/>
              </w:rPr>
              <w:t>Looked after child</w:t>
            </w:r>
          </w:p>
        </w:tc>
        <w:tc>
          <w:tcPr>
            <w:tcW w:w="1242" w:type="dxa"/>
            <w:shd w:val="clear" w:color="auto" w:fill="auto"/>
          </w:tcPr>
          <w:p w:rsidR="00F56CD2" w:rsidRPr="00F56CD2" w:rsidRDefault="00F56CD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color w:val="000000"/>
                <w:sz w:val="24"/>
                <w:szCs w:val="20"/>
              </w:rPr>
            </w:pPr>
            <w:r w:rsidRPr="00F56CD2">
              <w:rPr>
                <w:rFonts w:ascii="Gill Sans" w:hAnsi="Gill Sans"/>
                <w:color w:val="000000"/>
                <w:sz w:val="24"/>
                <w:szCs w:val="20"/>
              </w:rPr>
              <w:t>Previous involvement with Children’s social care</w:t>
            </w:r>
          </w:p>
        </w:tc>
        <w:tc>
          <w:tcPr>
            <w:tcW w:w="1242" w:type="dxa"/>
            <w:shd w:val="clear" w:color="auto" w:fill="auto"/>
          </w:tcPr>
          <w:p w:rsidR="00785182" w:rsidRPr="00F56CD2" w:rsidRDefault="00785182" w:rsidP="0009027E">
            <w:pPr>
              <w:rPr>
                <w:rFonts w:ascii="Gill Sans" w:hAnsi="Gill Sans"/>
                <w:b/>
                <w:sz w:val="20"/>
                <w:szCs w:val="32"/>
              </w:rPr>
            </w:pPr>
          </w:p>
        </w:tc>
      </w:tr>
      <w:tr w:rsidR="00333858" w:rsidRPr="00F56CD2" w:rsidTr="00785182">
        <w:tc>
          <w:tcPr>
            <w:tcW w:w="8676" w:type="dxa"/>
            <w:shd w:val="clear" w:color="auto" w:fill="auto"/>
          </w:tcPr>
          <w:p w:rsidR="00333858" w:rsidRPr="00F56CD2" w:rsidRDefault="00333858" w:rsidP="00785182">
            <w:pPr>
              <w:rPr>
                <w:rFonts w:ascii="Gill Sans" w:hAnsi="Gill Sans"/>
                <w:color w:val="000000"/>
                <w:sz w:val="24"/>
                <w:szCs w:val="20"/>
              </w:rPr>
            </w:pPr>
          </w:p>
        </w:tc>
        <w:tc>
          <w:tcPr>
            <w:tcW w:w="1242" w:type="dxa"/>
            <w:shd w:val="clear" w:color="auto" w:fill="auto"/>
          </w:tcPr>
          <w:p w:rsidR="00333858" w:rsidRPr="00F56CD2" w:rsidRDefault="00333858"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color w:val="000000"/>
                <w:sz w:val="24"/>
                <w:szCs w:val="20"/>
              </w:rPr>
            </w:pPr>
            <w:r w:rsidRPr="00F56CD2">
              <w:rPr>
                <w:rFonts w:ascii="Gill Sans" w:hAnsi="Gill Sans"/>
                <w:b/>
                <w:sz w:val="24"/>
                <w:szCs w:val="32"/>
              </w:rPr>
              <w:t>Emotional health:</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sz w:val="24"/>
                <w:szCs w:val="20"/>
              </w:rPr>
              <w:t>Poor self-image</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sz w:val="24"/>
                <w:szCs w:val="20"/>
              </w:rPr>
              <w:t>Self-Harming -cutting/overdosing/ Eating difficulties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sz w:val="24"/>
                <w:szCs w:val="20"/>
              </w:rPr>
              <w:t>Difficulty making or maintaining friendship with peers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32"/>
              </w:rPr>
            </w:pPr>
            <w:r w:rsidRPr="00F56CD2">
              <w:rPr>
                <w:rFonts w:ascii="Gill Sans" w:hAnsi="Gill Sans"/>
                <w:sz w:val="24"/>
                <w:szCs w:val="32"/>
              </w:rPr>
              <w:t>Mental health issues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32"/>
              </w:rPr>
            </w:pPr>
            <w:r w:rsidRPr="00F56CD2">
              <w:rPr>
                <w:rFonts w:ascii="Gill Sans" w:hAnsi="Gill Sans"/>
                <w:sz w:val="24"/>
                <w:szCs w:val="32"/>
              </w:rPr>
              <w:t>Conduct disorder</w:t>
            </w:r>
          </w:p>
        </w:tc>
        <w:tc>
          <w:tcPr>
            <w:tcW w:w="1242" w:type="dxa"/>
            <w:shd w:val="clear" w:color="auto" w:fill="auto"/>
          </w:tcPr>
          <w:p w:rsidR="00785182" w:rsidRPr="00F56CD2" w:rsidRDefault="00785182" w:rsidP="0009027E">
            <w:pPr>
              <w:rPr>
                <w:rFonts w:ascii="Gill Sans" w:hAnsi="Gill Sans"/>
                <w:b/>
                <w:sz w:val="20"/>
                <w:szCs w:val="32"/>
              </w:rPr>
            </w:pPr>
          </w:p>
        </w:tc>
      </w:tr>
      <w:tr w:rsidR="00333858" w:rsidRPr="00F56CD2" w:rsidTr="00785182">
        <w:tc>
          <w:tcPr>
            <w:tcW w:w="8676" w:type="dxa"/>
            <w:shd w:val="clear" w:color="auto" w:fill="auto"/>
          </w:tcPr>
          <w:p w:rsidR="00333858" w:rsidRPr="00F56CD2" w:rsidRDefault="00333858" w:rsidP="00785182">
            <w:pPr>
              <w:rPr>
                <w:rFonts w:ascii="Gill Sans" w:hAnsi="Gill Sans"/>
                <w:sz w:val="24"/>
                <w:szCs w:val="32"/>
              </w:rPr>
            </w:pPr>
          </w:p>
        </w:tc>
        <w:tc>
          <w:tcPr>
            <w:tcW w:w="1242" w:type="dxa"/>
            <w:shd w:val="clear" w:color="auto" w:fill="auto"/>
          </w:tcPr>
          <w:p w:rsidR="00333858" w:rsidRPr="00F56CD2" w:rsidRDefault="00333858"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b/>
                <w:sz w:val="24"/>
                <w:szCs w:val="32"/>
              </w:rPr>
            </w:pPr>
            <w:r w:rsidRPr="00F56CD2">
              <w:rPr>
                <w:rFonts w:ascii="Gill Sans" w:hAnsi="Gill Sans"/>
                <w:b/>
                <w:sz w:val="24"/>
                <w:szCs w:val="32"/>
              </w:rPr>
              <w:t>School:</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32"/>
              </w:rPr>
            </w:pPr>
            <w:r w:rsidRPr="00F56CD2">
              <w:rPr>
                <w:rFonts w:ascii="Gill Sans" w:hAnsi="Gill Sans"/>
                <w:sz w:val="24"/>
                <w:szCs w:val="20"/>
              </w:rPr>
              <w:t>History of bullying/victim of bullying</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20"/>
              </w:rPr>
            </w:pPr>
            <w:r w:rsidRPr="00F56CD2">
              <w:rPr>
                <w:rFonts w:ascii="Gill Sans" w:eastAsia="Times New Roman" w:hAnsi="Gill Sans" w:cs="Times New Roman"/>
                <w:color w:val="000000"/>
                <w:sz w:val="24"/>
                <w:szCs w:val="20"/>
                <w:lang w:eastAsia="en-GB"/>
              </w:rPr>
              <w:t>Pattern of going missing from school for a few hours in the day</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20"/>
              </w:rPr>
            </w:pPr>
            <w:r w:rsidRPr="00F56CD2">
              <w:rPr>
                <w:rFonts w:ascii="Gill Sans" w:eastAsia="Times New Roman" w:hAnsi="Gill Sans" w:cs="Times New Roman"/>
                <w:color w:val="000000"/>
                <w:sz w:val="24"/>
                <w:szCs w:val="20"/>
                <w:lang w:eastAsia="en-GB"/>
              </w:rPr>
              <w:t>Truanting from school</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32"/>
              </w:rPr>
            </w:pPr>
            <w:r w:rsidRPr="00F56CD2">
              <w:rPr>
                <w:rFonts w:ascii="Gill Sans" w:hAnsi="Gill Sans"/>
                <w:sz w:val="24"/>
                <w:szCs w:val="32"/>
              </w:rPr>
              <w:t>Fixed term exclusions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785182">
            <w:pPr>
              <w:rPr>
                <w:rFonts w:ascii="Gill Sans" w:hAnsi="Gill Sans"/>
                <w:sz w:val="24"/>
                <w:szCs w:val="20"/>
              </w:rPr>
            </w:pPr>
            <w:r w:rsidRPr="00F56CD2">
              <w:rPr>
                <w:rFonts w:ascii="Gill Sans" w:eastAsia="Times New Roman" w:hAnsi="Gill Sans" w:cs="Times New Roman"/>
                <w:color w:val="000000"/>
                <w:sz w:val="24"/>
                <w:szCs w:val="20"/>
                <w:lang w:eastAsia="en-GB"/>
              </w:rPr>
              <w:t>Peer relationships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F56CD2" w:rsidP="00785182">
            <w:pPr>
              <w:rPr>
                <w:rFonts w:ascii="Gill Sans" w:hAnsi="Gill Sans"/>
                <w:sz w:val="24"/>
                <w:szCs w:val="20"/>
              </w:rPr>
            </w:pPr>
            <w:r w:rsidRPr="00F56CD2">
              <w:rPr>
                <w:rFonts w:ascii="Gill Sans" w:eastAsia="Times New Roman" w:hAnsi="Gill Sans" w:cs="Times New Roman"/>
                <w:color w:val="000000"/>
                <w:sz w:val="24"/>
                <w:szCs w:val="20"/>
                <w:lang w:eastAsia="en-GB"/>
              </w:rPr>
              <w:t>Breakdown of school placements due to behavioural problems</w:t>
            </w:r>
          </w:p>
        </w:tc>
        <w:tc>
          <w:tcPr>
            <w:tcW w:w="1242" w:type="dxa"/>
            <w:shd w:val="clear" w:color="auto" w:fill="auto"/>
          </w:tcPr>
          <w:p w:rsidR="00785182" w:rsidRPr="00F56CD2" w:rsidRDefault="0078518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F56CD2" w:rsidP="00785182">
            <w:pPr>
              <w:rPr>
                <w:rFonts w:ascii="Gill Sans" w:hAnsi="Gill Sans"/>
                <w:sz w:val="24"/>
                <w:szCs w:val="32"/>
              </w:rPr>
            </w:pPr>
            <w:r w:rsidRPr="00F56CD2">
              <w:rPr>
                <w:rFonts w:ascii="Gill Sans" w:hAnsi="Gill Sans"/>
                <w:sz w:val="24"/>
                <w:szCs w:val="32"/>
              </w:rPr>
              <w:t>Additional educational needs</w:t>
            </w:r>
          </w:p>
        </w:tc>
        <w:tc>
          <w:tcPr>
            <w:tcW w:w="1242" w:type="dxa"/>
            <w:shd w:val="clear" w:color="auto" w:fill="auto"/>
          </w:tcPr>
          <w:p w:rsidR="00785182" w:rsidRPr="00F56CD2" w:rsidRDefault="00785182" w:rsidP="0009027E">
            <w:pPr>
              <w:rPr>
                <w:rFonts w:ascii="Gill Sans" w:hAnsi="Gill Sans"/>
                <w:b/>
                <w:sz w:val="20"/>
                <w:szCs w:val="32"/>
              </w:rPr>
            </w:pPr>
          </w:p>
        </w:tc>
      </w:tr>
      <w:tr w:rsidR="00333858" w:rsidRPr="00F56CD2" w:rsidTr="00785182">
        <w:tc>
          <w:tcPr>
            <w:tcW w:w="8676" w:type="dxa"/>
            <w:shd w:val="clear" w:color="auto" w:fill="auto"/>
          </w:tcPr>
          <w:p w:rsidR="00333858" w:rsidRPr="00F56CD2" w:rsidRDefault="00333858" w:rsidP="00785182">
            <w:pPr>
              <w:rPr>
                <w:rFonts w:ascii="Gill Sans" w:hAnsi="Gill Sans"/>
                <w:sz w:val="24"/>
                <w:szCs w:val="32"/>
              </w:rPr>
            </w:pPr>
          </w:p>
        </w:tc>
        <w:tc>
          <w:tcPr>
            <w:tcW w:w="1242" w:type="dxa"/>
            <w:shd w:val="clear" w:color="auto" w:fill="auto"/>
          </w:tcPr>
          <w:p w:rsidR="00333858" w:rsidRPr="00F56CD2" w:rsidRDefault="00333858"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F56CD2" w:rsidP="00785182">
            <w:pPr>
              <w:rPr>
                <w:rFonts w:ascii="Gill Sans" w:hAnsi="Gill Sans"/>
                <w:b/>
                <w:sz w:val="24"/>
                <w:szCs w:val="32"/>
              </w:rPr>
            </w:pPr>
            <w:r w:rsidRPr="00F56CD2">
              <w:rPr>
                <w:rFonts w:ascii="Gill Sans" w:hAnsi="Gill Sans"/>
                <w:b/>
                <w:sz w:val="24"/>
                <w:szCs w:val="32"/>
              </w:rPr>
              <w:t>Behaviour:</w:t>
            </w:r>
          </w:p>
        </w:tc>
        <w:tc>
          <w:tcPr>
            <w:tcW w:w="1242" w:type="dxa"/>
            <w:shd w:val="clear" w:color="auto" w:fill="auto"/>
          </w:tcPr>
          <w:p w:rsidR="00785182" w:rsidRPr="00F56CD2" w:rsidRDefault="0078518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color w:val="000000"/>
                <w:sz w:val="24"/>
                <w:szCs w:val="20"/>
                <w:lang w:eastAsia="en-GB"/>
              </w:rPr>
              <w:t xml:space="preserve">Regularly coming home late </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sz w:val="24"/>
                <w:szCs w:val="20"/>
                <w:lang w:eastAsia="en-GB"/>
              </w:rPr>
              <w:t>Staying out overnight without permission</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sz w:val="24"/>
                <w:szCs w:val="20"/>
                <w:lang w:eastAsia="en-GB"/>
              </w:rPr>
              <w:t>Going missing</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sz w:val="24"/>
                <w:szCs w:val="20"/>
                <w:lang w:eastAsia="en-GB"/>
              </w:rPr>
              <w:t>Drugs or alcohol – consider frequency and dependency</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sz w:val="24"/>
                <w:szCs w:val="20"/>
                <w:lang w:eastAsia="en-GB"/>
              </w:rPr>
              <w:t>Extensive use of phone/internet, particularly late at night</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eastAsia="Times New Roman" w:hAnsi="Gill Sans" w:cs="Times New Roman"/>
                <w:sz w:val="24"/>
                <w:szCs w:val="20"/>
                <w:lang w:eastAsia="en-GB"/>
              </w:rPr>
              <w:t>Communicating with unknown people online</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eastAsia="Times New Roman" w:hAnsi="Gill Sans" w:cs="Times New Roman"/>
                <w:sz w:val="24"/>
                <w:szCs w:val="20"/>
                <w:lang w:eastAsia="en-GB"/>
              </w:rPr>
            </w:pPr>
            <w:r w:rsidRPr="00F56CD2">
              <w:rPr>
                <w:rFonts w:ascii="Gill Sans" w:eastAsia="Times New Roman" w:hAnsi="Gill Sans" w:cs="Times New Roman"/>
                <w:sz w:val="24"/>
                <w:szCs w:val="20"/>
                <w:lang w:eastAsia="en-GB"/>
              </w:rPr>
              <w:t>Posting intimate pictures online</w:t>
            </w:r>
          </w:p>
        </w:tc>
        <w:tc>
          <w:tcPr>
            <w:tcW w:w="1242" w:type="dxa"/>
            <w:shd w:val="clear" w:color="auto" w:fill="auto"/>
          </w:tcPr>
          <w:p w:rsidR="00F56CD2" w:rsidRPr="00F56CD2" w:rsidRDefault="00F56CD2" w:rsidP="0009027E">
            <w:pPr>
              <w:rPr>
                <w:rFonts w:ascii="Gill Sans" w:hAnsi="Gill Sans"/>
                <w:b/>
                <w:sz w:val="20"/>
                <w:szCs w:val="32"/>
              </w:rPr>
            </w:pPr>
          </w:p>
        </w:tc>
      </w:tr>
      <w:tr w:rsidR="00333858" w:rsidRPr="00F56CD2" w:rsidTr="00785182">
        <w:tc>
          <w:tcPr>
            <w:tcW w:w="8676" w:type="dxa"/>
            <w:shd w:val="clear" w:color="auto" w:fill="auto"/>
          </w:tcPr>
          <w:p w:rsidR="00333858" w:rsidRPr="00F56CD2" w:rsidRDefault="00333858" w:rsidP="00785182">
            <w:pPr>
              <w:rPr>
                <w:rFonts w:ascii="Gill Sans" w:eastAsia="Times New Roman" w:hAnsi="Gill Sans" w:cs="Times New Roman"/>
                <w:sz w:val="24"/>
                <w:szCs w:val="20"/>
                <w:lang w:eastAsia="en-GB"/>
              </w:rPr>
            </w:pPr>
          </w:p>
        </w:tc>
        <w:tc>
          <w:tcPr>
            <w:tcW w:w="1242" w:type="dxa"/>
            <w:shd w:val="clear" w:color="auto" w:fill="auto"/>
          </w:tcPr>
          <w:p w:rsidR="00333858" w:rsidRPr="00F56CD2" w:rsidRDefault="00333858"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b/>
                <w:sz w:val="24"/>
                <w:szCs w:val="32"/>
              </w:rPr>
            </w:pPr>
            <w:r w:rsidRPr="00F56CD2">
              <w:rPr>
                <w:rFonts w:ascii="Gill Sans" w:hAnsi="Gill Sans"/>
                <w:b/>
                <w:sz w:val="24"/>
                <w:szCs w:val="32"/>
              </w:rPr>
              <w:t>Relationships:</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785182">
            <w:pPr>
              <w:rPr>
                <w:rFonts w:ascii="Gill Sans" w:hAnsi="Gill Sans"/>
                <w:sz w:val="24"/>
                <w:szCs w:val="20"/>
              </w:rPr>
            </w:pPr>
            <w:r w:rsidRPr="00F56CD2">
              <w:rPr>
                <w:rFonts w:ascii="Gill Sans" w:hAnsi="Gill Sans"/>
                <w:sz w:val="24"/>
                <w:szCs w:val="20"/>
              </w:rPr>
              <w:t>Associating with gang members, siblings, friends</w:t>
            </w:r>
          </w:p>
        </w:tc>
        <w:tc>
          <w:tcPr>
            <w:tcW w:w="1242" w:type="dxa"/>
            <w:shd w:val="clear" w:color="auto" w:fill="auto"/>
          </w:tcPr>
          <w:p w:rsidR="00F56CD2" w:rsidRPr="00F56CD2" w:rsidRDefault="00F56CD2" w:rsidP="0009027E">
            <w:pPr>
              <w:rPr>
                <w:rFonts w:ascii="Gill Sans" w:hAnsi="Gill Sans"/>
                <w:b/>
                <w:sz w:val="20"/>
                <w:szCs w:val="32"/>
              </w:rPr>
            </w:pPr>
          </w:p>
        </w:tc>
      </w:tr>
      <w:tr w:rsidR="00F56CD2" w:rsidRPr="00F56CD2" w:rsidTr="00785182">
        <w:tc>
          <w:tcPr>
            <w:tcW w:w="8676" w:type="dxa"/>
            <w:shd w:val="clear" w:color="auto" w:fill="auto"/>
          </w:tcPr>
          <w:p w:rsidR="00F56CD2" w:rsidRPr="00F56CD2" w:rsidRDefault="00F56CD2" w:rsidP="00F56CD2">
            <w:pPr>
              <w:rPr>
                <w:rFonts w:ascii="Gill Sans" w:eastAsia="Times New Roman" w:hAnsi="Gill Sans" w:cs="Times New Roman"/>
                <w:sz w:val="24"/>
                <w:szCs w:val="20"/>
                <w:lang w:eastAsia="en-GB"/>
              </w:rPr>
            </w:pPr>
            <w:r w:rsidRPr="00F56CD2">
              <w:rPr>
                <w:rFonts w:ascii="Gill Sans" w:hAnsi="Gill Sans"/>
                <w:sz w:val="24"/>
                <w:szCs w:val="20"/>
              </w:rPr>
              <w:t>Associating with other young person where there are exploitation concerns</w:t>
            </w:r>
          </w:p>
        </w:tc>
        <w:tc>
          <w:tcPr>
            <w:tcW w:w="1242" w:type="dxa"/>
            <w:shd w:val="clear" w:color="auto" w:fill="auto"/>
          </w:tcPr>
          <w:p w:rsidR="00F56CD2" w:rsidRPr="00F56CD2" w:rsidRDefault="00F56CD2" w:rsidP="0009027E">
            <w:pPr>
              <w:rPr>
                <w:rFonts w:ascii="Gill Sans" w:hAnsi="Gill Sans"/>
                <w:b/>
                <w:sz w:val="20"/>
                <w:szCs w:val="32"/>
              </w:rPr>
            </w:pPr>
          </w:p>
        </w:tc>
      </w:tr>
      <w:tr w:rsidR="00785182" w:rsidRPr="00F56CD2" w:rsidTr="00785182">
        <w:tc>
          <w:tcPr>
            <w:tcW w:w="8676" w:type="dxa"/>
            <w:shd w:val="clear" w:color="auto" w:fill="auto"/>
          </w:tcPr>
          <w:p w:rsidR="00785182" w:rsidRPr="00F56CD2" w:rsidRDefault="00785182" w:rsidP="00F56CD2">
            <w:pPr>
              <w:rPr>
                <w:rFonts w:ascii="Gill Sans" w:hAnsi="Gill Sans"/>
                <w:szCs w:val="20"/>
              </w:rPr>
            </w:pPr>
            <w:r w:rsidRPr="00F56CD2">
              <w:rPr>
                <w:rFonts w:ascii="Gill Sans" w:hAnsi="Gill Sans"/>
                <w:sz w:val="24"/>
                <w:szCs w:val="20"/>
              </w:rPr>
              <w:t>Neighbourhood information</w:t>
            </w:r>
          </w:p>
        </w:tc>
        <w:tc>
          <w:tcPr>
            <w:tcW w:w="1242" w:type="dxa"/>
            <w:shd w:val="clear" w:color="auto" w:fill="auto"/>
          </w:tcPr>
          <w:p w:rsidR="00785182" w:rsidRPr="00F56CD2" w:rsidRDefault="00785182" w:rsidP="00B13E17">
            <w:pPr>
              <w:rPr>
                <w:rFonts w:ascii="Gill Sans" w:hAnsi="Gill Sans"/>
                <w:b/>
                <w:szCs w:val="32"/>
              </w:rPr>
            </w:pPr>
          </w:p>
        </w:tc>
      </w:tr>
      <w:tr w:rsidR="00333858" w:rsidRPr="00F56CD2" w:rsidTr="00785182">
        <w:tc>
          <w:tcPr>
            <w:tcW w:w="8676" w:type="dxa"/>
            <w:shd w:val="clear" w:color="auto" w:fill="auto"/>
          </w:tcPr>
          <w:p w:rsidR="00333858" w:rsidRPr="00F56CD2" w:rsidRDefault="00333858" w:rsidP="00F56CD2">
            <w:pPr>
              <w:rPr>
                <w:rFonts w:ascii="Gill Sans" w:hAnsi="Gill Sans"/>
                <w:sz w:val="24"/>
                <w:szCs w:val="20"/>
              </w:rPr>
            </w:pPr>
          </w:p>
        </w:tc>
        <w:tc>
          <w:tcPr>
            <w:tcW w:w="1242" w:type="dxa"/>
            <w:shd w:val="clear" w:color="auto" w:fill="auto"/>
          </w:tcPr>
          <w:p w:rsidR="00333858" w:rsidRPr="00F56CD2" w:rsidRDefault="00333858" w:rsidP="00B13E17">
            <w:pPr>
              <w:rPr>
                <w:rFonts w:ascii="Gill Sans" w:hAnsi="Gill Sans"/>
                <w:b/>
                <w:szCs w:val="32"/>
              </w:rPr>
            </w:pPr>
          </w:p>
        </w:tc>
      </w:tr>
      <w:tr w:rsidR="00E027AF" w:rsidRPr="00F56CD2" w:rsidTr="00785182">
        <w:tc>
          <w:tcPr>
            <w:tcW w:w="8676" w:type="dxa"/>
            <w:shd w:val="clear" w:color="auto" w:fill="auto"/>
          </w:tcPr>
          <w:p w:rsidR="00E027AF" w:rsidRPr="00E027AF" w:rsidRDefault="00E027AF" w:rsidP="00E027AF">
            <w:pPr>
              <w:rPr>
                <w:rFonts w:ascii="Gill Sans" w:hAnsi="Gill Sans"/>
                <w:b/>
                <w:sz w:val="24"/>
                <w:szCs w:val="20"/>
              </w:rPr>
            </w:pPr>
            <w:r w:rsidRPr="00E027AF">
              <w:rPr>
                <w:rFonts w:ascii="Gill Sans" w:hAnsi="Gill Sans"/>
                <w:b/>
                <w:sz w:val="24"/>
                <w:szCs w:val="20"/>
              </w:rPr>
              <w:t xml:space="preserve">Other vulnerabilities </w:t>
            </w:r>
            <w:r w:rsidR="00333858">
              <w:rPr>
                <w:rFonts w:ascii="Gill Sans" w:hAnsi="Gill Sans"/>
                <w:b/>
                <w:sz w:val="24"/>
                <w:szCs w:val="20"/>
              </w:rPr>
              <w:t>or risks</w:t>
            </w:r>
          </w:p>
        </w:tc>
        <w:tc>
          <w:tcPr>
            <w:tcW w:w="1242" w:type="dxa"/>
            <w:shd w:val="clear" w:color="auto" w:fill="auto"/>
          </w:tcPr>
          <w:p w:rsidR="00E027AF" w:rsidRPr="00F56CD2" w:rsidRDefault="00E027AF" w:rsidP="00B13E17">
            <w:pPr>
              <w:rPr>
                <w:rFonts w:ascii="Gill Sans" w:hAnsi="Gill Sans"/>
                <w:b/>
                <w:szCs w:val="32"/>
              </w:rPr>
            </w:pPr>
          </w:p>
        </w:tc>
      </w:tr>
      <w:tr w:rsidR="00333858" w:rsidRPr="00F56CD2" w:rsidTr="00785182">
        <w:tc>
          <w:tcPr>
            <w:tcW w:w="8676" w:type="dxa"/>
            <w:shd w:val="clear" w:color="auto" w:fill="auto"/>
          </w:tcPr>
          <w:p w:rsidR="00333858" w:rsidRPr="00E027AF" w:rsidRDefault="00333858" w:rsidP="00E027AF">
            <w:pPr>
              <w:rPr>
                <w:rFonts w:ascii="Gill Sans" w:hAnsi="Gill Sans"/>
                <w:b/>
                <w:sz w:val="24"/>
                <w:szCs w:val="20"/>
              </w:rPr>
            </w:pPr>
          </w:p>
        </w:tc>
        <w:tc>
          <w:tcPr>
            <w:tcW w:w="1242" w:type="dxa"/>
            <w:shd w:val="clear" w:color="auto" w:fill="auto"/>
          </w:tcPr>
          <w:p w:rsidR="00333858" w:rsidRPr="00F56CD2" w:rsidRDefault="00333858" w:rsidP="00B13E17">
            <w:pPr>
              <w:rPr>
                <w:rFonts w:ascii="Gill Sans" w:hAnsi="Gill Sans"/>
                <w:b/>
                <w:szCs w:val="32"/>
              </w:rPr>
            </w:pPr>
          </w:p>
        </w:tc>
      </w:tr>
    </w:tbl>
    <w:p w:rsidR="00333858" w:rsidRDefault="00333858" w:rsidP="00557253">
      <w:pPr>
        <w:spacing w:after="0"/>
        <w:rPr>
          <w:rFonts w:ascii="Gill Sans" w:hAnsi="Gill Sans"/>
          <w:b/>
          <w:sz w:val="36"/>
          <w:szCs w:val="32"/>
        </w:rPr>
      </w:pPr>
    </w:p>
    <w:p w:rsidR="00A44CD8" w:rsidRPr="00F56CD2" w:rsidRDefault="00A44CD8" w:rsidP="00557253">
      <w:pPr>
        <w:spacing w:after="0"/>
        <w:rPr>
          <w:rFonts w:ascii="Gill Sans" w:hAnsi="Gill Sans"/>
          <w:b/>
          <w:sz w:val="36"/>
          <w:szCs w:val="32"/>
        </w:rPr>
      </w:pPr>
    </w:p>
    <w:tbl>
      <w:tblPr>
        <w:tblStyle w:val="TableGrid"/>
        <w:tblpPr w:leftFromText="180" w:rightFromText="180" w:vertAnchor="text" w:horzAnchor="margin" w:tblpXSpec="center" w:tblpY="44"/>
        <w:tblW w:w="9918" w:type="dxa"/>
        <w:tblLook w:val="04A0" w:firstRow="1" w:lastRow="0" w:firstColumn="1" w:lastColumn="0" w:noHBand="0" w:noVBand="1"/>
      </w:tblPr>
      <w:tblGrid>
        <w:gridCol w:w="8676"/>
        <w:gridCol w:w="1242"/>
      </w:tblGrid>
      <w:tr w:rsidR="00F56CD2" w:rsidRPr="00F56CD2" w:rsidTr="00F56CD2">
        <w:tc>
          <w:tcPr>
            <w:tcW w:w="8676" w:type="dxa"/>
            <w:shd w:val="clear" w:color="auto" w:fill="D9D9D9" w:themeFill="background1" w:themeFillShade="D9"/>
          </w:tcPr>
          <w:p w:rsidR="00F56CD2" w:rsidRPr="00F56CD2" w:rsidRDefault="00F56CD2" w:rsidP="00333858">
            <w:pPr>
              <w:rPr>
                <w:rFonts w:ascii="Gill Sans" w:hAnsi="Gill Sans"/>
                <w:b/>
                <w:sz w:val="24"/>
                <w:szCs w:val="32"/>
              </w:rPr>
            </w:pPr>
            <w:r>
              <w:rPr>
                <w:rFonts w:ascii="Gill Sans" w:hAnsi="Gill Sans"/>
                <w:b/>
                <w:sz w:val="24"/>
                <w:szCs w:val="32"/>
              </w:rPr>
              <w:t>Protective factor</w:t>
            </w:r>
            <w:r w:rsidR="00E027AF">
              <w:rPr>
                <w:rFonts w:ascii="Gill Sans" w:hAnsi="Gill Sans"/>
                <w:b/>
                <w:sz w:val="24"/>
                <w:szCs w:val="32"/>
              </w:rPr>
              <w:t>s</w:t>
            </w:r>
            <w:r w:rsidRPr="00F56CD2">
              <w:rPr>
                <w:rFonts w:ascii="Gill Sans" w:hAnsi="Gill Sans"/>
                <w:b/>
                <w:sz w:val="24"/>
                <w:szCs w:val="32"/>
              </w:rPr>
              <w:t xml:space="preserve"> - this is not an exhaustive list, </w:t>
            </w:r>
            <w:r w:rsidR="00333858">
              <w:rPr>
                <w:rFonts w:ascii="Gill Sans" w:hAnsi="Gill Sans"/>
                <w:b/>
                <w:sz w:val="24"/>
                <w:szCs w:val="32"/>
              </w:rPr>
              <w:t xml:space="preserve">always </w:t>
            </w:r>
            <w:r w:rsidR="00333858" w:rsidRPr="00F56CD2">
              <w:rPr>
                <w:rFonts w:ascii="Gill Sans" w:hAnsi="Gill Sans"/>
                <w:b/>
                <w:sz w:val="24"/>
                <w:szCs w:val="32"/>
              </w:rPr>
              <w:t xml:space="preserve">consider information </w:t>
            </w:r>
            <w:r w:rsidR="00333858">
              <w:rPr>
                <w:rFonts w:ascii="Gill Sans" w:hAnsi="Gill Sans"/>
                <w:b/>
                <w:sz w:val="24"/>
                <w:szCs w:val="32"/>
              </w:rPr>
              <w:t>shared by other professionals</w:t>
            </w:r>
            <w:r w:rsidR="00333858" w:rsidRPr="00F56CD2">
              <w:rPr>
                <w:rFonts w:ascii="Gill Sans" w:hAnsi="Gill Sans"/>
                <w:b/>
                <w:sz w:val="24"/>
                <w:szCs w:val="32"/>
              </w:rPr>
              <w:t xml:space="preserve"> </w:t>
            </w:r>
            <w:r w:rsidR="00333858">
              <w:rPr>
                <w:rFonts w:ascii="Gill Sans" w:hAnsi="Gill Sans"/>
                <w:b/>
                <w:sz w:val="24"/>
                <w:szCs w:val="32"/>
              </w:rPr>
              <w:t>and the family</w:t>
            </w:r>
          </w:p>
        </w:tc>
        <w:tc>
          <w:tcPr>
            <w:tcW w:w="1242" w:type="dxa"/>
            <w:shd w:val="clear" w:color="auto" w:fill="D9D9D9" w:themeFill="background1" w:themeFillShade="D9"/>
          </w:tcPr>
          <w:p w:rsidR="00F56CD2" w:rsidRPr="00F56CD2" w:rsidRDefault="00F56CD2" w:rsidP="00F56CD2">
            <w:pPr>
              <w:rPr>
                <w:rFonts w:ascii="Gill Sans" w:hAnsi="Gill Sans"/>
                <w:b/>
                <w:sz w:val="24"/>
                <w:szCs w:val="32"/>
              </w:rPr>
            </w:pPr>
            <w:r w:rsidRPr="00F56CD2">
              <w:rPr>
                <w:rFonts w:ascii="Gill Sans" w:hAnsi="Gill Sans"/>
                <w:b/>
                <w:sz w:val="20"/>
                <w:szCs w:val="32"/>
              </w:rPr>
              <w:t>Concern?</w:t>
            </w:r>
          </w:p>
        </w:tc>
      </w:tr>
      <w:tr w:rsidR="00F56CD2" w:rsidRPr="00F56CD2" w:rsidTr="00A44CD8">
        <w:tc>
          <w:tcPr>
            <w:tcW w:w="8676" w:type="dxa"/>
            <w:shd w:val="clear" w:color="auto" w:fill="auto"/>
          </w:tcPr>
          <w:p w:rsidR="00F56CD2" w:rsidRPr="00F56CD2" w:rsidRDefault="00F56CD2" w:rsidP="00F56CD2">
            <w:pPr>
              <w:rPr>
                <w:rFonts w:ascii="Gill Sans" w:hAnsi="Gill Sans"/>
                <w:b/>
                <w:sz w:val="24"/>
              </w:rPr>
            </w:pPr>
            <w:r w:rsidRPr="00F56CD2">
              <w:rPr>
                <w:rFonts w:ascii="Gill Sans" w:hAnsi="Gill Sans"/>
                <w:b/>
                <w:sz w:val="24"/>
              </w:rPr>
              <w:t>Family history:</w:t>
            </w:r>
          </w:p>
        </w:tc>
        <w:tc>
          <w:tcPr>
            <w:tcW w:w="1242" w:type="dxa"/>
            <w:shd w:val="clear" w:color="auto" w:fill="D9D9D9" w:themeFill="background1" w:themeFillShade="D9"/>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sidRPr="00F56CD2">
              <w:rPr>
                <w:rFonts w:ascii="Gill Sans" w:hAnsi="Gill Sans"/>
                <w:color w:val="000000"/>
                <w:sz w:val="24"/>
                <w:szCs w:val="20"/>
              </w:rPr>
              <w:t xml:space="preserve">Living in a </w:t>
            </w:r>
            <w:r>
              <w:rPr>
                <w:rFonts w:ascii="Gill Sans" w:hAnsi="Gill Sans"/>
                <w:color w:val="000000"/>
                <w:sz w:val="24"/>
                <w:szCs w:val="20"/>
              </w:rPr>
              <w:t>stable home environment</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Pr>
                <w:rFonts w:ascii="Gill Sans" w:hAnsi="Gill Sans"/>
                <w:color w:val="000000"/>
                <w:sz w:val="24"/>
                <w:szCs w:val="20"/>
              </w:rPr>
              <w:t>Primary care giver is consistent and available to the young person</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Pr>
                <w:rFonts w:ascii="Gill Sans" w:hAnsi="Gill Sans"/>
                <w:color w:val="000000"/>
                <w:sz w:val="24"/>
                <w:szCs w:val="20"/>
              </w:rPr>
              <w:t>Strong attachment between the young person and their parents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Pr>
                <w:rFonts w:ascii="Gill Sans" w:hAnsi="Gill Sans"/>
                <w:sz w:val="24"/>
                <w:szCs w:val="20"/>
              </w:rPr>
              <w:t>No previous safeguarding concerns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Pr>
                <w:rFonts w:ascii="Gill Sans" w:hAnsi="Gill Sans"/>
                <w:color w:val="000000"/>
                <w:sz w:val="24"/>
                <w:szCs w:val="20"/>
              </w:rPr>
              <w:t>Family and professionals have worked well together to address any trauma or loss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color w:val="000000"/>
                <w:sz w:val="24"/>
                <w:szCs w:val="20"/>
              </w:rPr>
            </w:pPr>
            <w:r>
              <w:rPr>
                <w:rFonts w:ascii="Gill Sans" w:hAnsi="Gill Sans"/>
                <w:color w:val="000000"/>
                <w:sz w:val="24"/>
                <w:szCs w:val="20"/>
              </w:rPr>
              <w:t>Positive</w:t>
            </w:r>
            <w:r w:rsidRPr="00F56CD2">
              <w:rPr>
                <w:rFonts w:ascii="Gill Sans" w:hAnsi="Gill Sans"/>
                <w:color w:val="000000"/>
                <w:sz w:val="24"/>
                <w:szCs w:val="20"/>
              </w:rPr>
              <w:t xml:space="preserve"> childhood experiences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Pr>
                <w:rFonts w:ascii="Gill Sans" w:hAnsi="Gill Sans"/>
                <w:color w:val="000000"/>
                <w:sz w:val="24"/>
                <w:szCs w:val="20"/>
              </w:rPr>
              <w:t xml:space="preserve">Stable </w:t>
            </w:r>
            <w:r w:rsidR="00E3401C">
              <w:rPr>
                <w:rFonts w:ascii="Gill Sans" w:hAnsi="Gill Sans"/>
                <w:color w:val="000000"/>
                <w:sz w:val="24"/>
                <w:szCs w:val="20"/>
              </w:rPr>
              <w:t>situation for the family – housing, immigration, finances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3401C" w:rsidP="00E027AF">
            <w:pPr>
              <w:rPr>
                <w:rFonts w:ascii="Gill Sans" w:hAnsi="Gill Sans"/>
                <w:color w:val="000000"/>
                <w:sz w:val="24"/>
                <w:szCs w:val="20"/>
              </w:rPr>
            </w:pPr>
            <w:r>
              <w:rPr>
                <w:rFonts w:ascii="Gill Sans" w:hAnsi="Gill Sans"/>
                <w:color w:val="000000"/>
                <w:sz w:val="24"/>
                <w:szCs w:val="20"/>
              </w:rPr>
              <w:t xml:space="preserve">Positive relationship for </w:t>
            </w:r>
            <w:r w:rsidR="00E027AF">
              <w:rPr>
                <w:rFonts w:ascii="Gill Sans" w:hAnsi="Gill Sans"/>
                <w:color w:val="000000"/>
                <w:sz w:val="24"/>
                <w:szCs w:val="20"/>
              </w:rPr>
              <w:t>young person</w:t>
            </w:r>
            <w:r>
              <w:rPr>
                <w:rFonts w:ascii="Gill Sans" w:hAnsi="Gill Sans"/>
                <w:color w:val="000000"/>
                <w:sz w:val="24"/>
                <w:szCs w:val="20"/>
              </w:rPr>
              <w:t xml:space="preserve"> with siblings and extended family</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color w:val="000000"/>
                <w:sz w:val="24"/>
                <w:szCs w:val="20"/>
              </w:rPr>
            </w:pPr>
            <w:r>
              <w:rPr>
                <w:rFonts w:ascii="Gill Sans" w:hAnsi="Gill Sans"/>
                <w:color w:val="000000"/>
                <w:sz w:val="24"/>
                <w:szCs w:val="20"/>
              </w:rPr>
              <w:t>Clear and consistent boundaries set and mostly adhered to by parent/care giver</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E027AF">
            <w:pPr>
              <w:rPr>
                <w:rFonts w:ascii="Gill Sans" w:hAnsi="Gill Sans"/>
                <w:color w:val="000000"/>
                <w:sz w:val="24"/>
                <w:szCs w:val="20"/>
              </w:rPr>
            </w:pPr>
            <w:r>
              <w:rPr>
                <w:rFonts w:ascii="Gill Sans" w:hAnsi="Gill Sans"/>
                <w:color w:val="000000"/>
                <w:sz w:val="24"/>
                <w:szCs w:val="20"/>
              </w:rPr>
              <w:t>Looked after children – stable, long-term placement</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color w:val="000000"/>
                <w:sz w:val="24"/>
                <w:szCs w:val="20"/>
              </w:rPr>
            </w:pP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color w:val="000000"/>
                <w:sz w:val="24"/>
                <w:szCs w:val="20"/>
              </w:rPr>
            </w:pPr>
            <w:r w:rsidRPr="00F56CD2">
              <w:rPr>
                <w:rFonts w:ascii="Gill Sans" w:hAnsi="Gill Sans"/>
                <w:b/>
                <w:sz w:val="24"/>
                <w:szCs w:val="32"/>
              </w:rPr>
              <w:t>Emotional health:</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b/>
                <w:sz w:val="24"/>
                <w:szCs w:val="32"/>
              </w:rPr>
            </w:pPr>
            <w:r>
              <w:rPr>
                <w:rFonts w:ascii="Gill Sans" w:hAnsi="Gill Sans"/>
                <w:sz w:val="24"/>
                <w:szCs w:val="20"/>
              </w:rPr>
              <w:t>Young person has a positive</w:t>
            </w:r>
            <w:r w:rsidR="00F56CD2" w:rsidRPr="00F56CD2">
              <w:rPr>
                <w:rFonts w:ascii="Gill Sans" w:hAnsi="Gill Sans"/>
                <w:sz w:val="24"/>
                <w:szCs w:val="20"/>
              </w:rPr>
              <w:t xml:space="preserve"> self-image</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b/>
                <w:sz w:val="24"/>
                <w:szCs w:val="32"/>
              </w:rPr>
            </w:pPr>
            <w:r>
              <w:rPr>
                <w:rFonts w:ascii="Gill Sans" w:hAnsi="Gill Sans"/>
                <w:sz w:val="24"/>
                <w:szCs w:val="20"/>
              </w:rPr>
              <w:t>Young person has good problem solving skills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b/>
                <w:sz w:val="24"/>
                <w:szCs w:val="32"/>
              </w:rPr>
            </w:pPr>
            <w:r>
              <w:rPr>
                <w:rFonts w:ascii="Gill Sans" w:hAnsi="Gill Sans"/>
                <w:sz w:val="24"/>
                <w:szCs w:val="20"/>
              </w:rPr>
              <w:t>Positive, longstanding friendship group</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E027AF">
            <w:pPr>
              <w:rPr>
                <w:rFonts w:ascii="Gill Sans" w:hAnsi="Gill Sans"/>
                <w:sz w:val="24"/>
                <w:szCs w:val="32"/>
              </w:rPr>
            </w:pPr>
            <w:r>
              <w:rPr>
                <w:rFonts w:ascii="Gill Sans" w:hAnsi="Gill Sans"/>
                <w:sz w:val="24"/>
                <w:szCs w:val="32"/>
              </w:rPr>
              <w:t>Robust m</w:t>
            </w:r>
            <w:r w:rsidR="00F56CD2" w:rsidRPr="00F56CD2">
              <w:rPr>
                <w:rFonts w:ascii="Gill Sans" w:hAnsi="Gill Sans"/>
                <w:sz w:val="24"/>
                <w:szCs w:val="32"/>
              </w:rPr>
              <w:t xml:space="preserve">ental health </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sz w:val="24"/>
                <w:szCs w:val="32"/>
              </w:rPr>
            </w:pP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sidRPr="00F56CD2">
              <w:rPr>
                <w:rFonts w:ascii="Gill Sans" w:hAnsi="Gill Sans"/>
                <w:b/>
                <w:sz w:val="24"/>
                <w:szCs w:val="32"/>
              </w:rPr>
              <w:t>School:</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32"/>
              </w:rPr>
            </w:pPr>
            <w:r>
              <w:rPr>
                <w:rFonts w:ascii="Gill Sans" w:hAnsi="Gill Sans"/>
                <w:sz w:val="24"/>
                <w:szCs w:val="20"/>
              </w:rPr>
              <w:t>Does not get involved in bullying either as a victim or perpetrator</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20"/>
              </w:rPr>
            </w:pPr>
            <w:r>
              <w:rPr>
                <w:rFonts w:ascii="Gill Sans" w:eastAsia="Times New Roman" w:hAnsi="Gill Sans" w:cs="Times New Roman"/>
                <w:color w:val="000000"/>
                <w:sz w:val="24"/>
                <w:szCs w:val="20"/>
                <w:lang w:eastAsia="en-GB"/>
              </w:rPr>
              <w:t>Attending all lessons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20"/>
              </w:rPr>
            </w:pPr>
            <w:r>
              <w:rPr>
                <w:rFonts w:ascii="Gill Sans" w:eastAsia="Times New Roman" w:hAnsi="Gill Sans" w:cs="Times New Roman"/>
                <w:color w:val="000000"/>
                <w:sz w:val="24"/>
                <w:szCs w:val="20"/>
                <w:lang w:eastAsia="en-GB"/>
              </w:rPr>
              <w:t>Good attendance</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32"/>
              </w:rPr>
            </w:pPr>
            <w:r>
              <w:rPr>
                <w:rFonts w:ascii="Gill Sans" w:hAnsi="Gill Sans"/>
                <w:sz w:val="24"/>
                <w:szCs w:val="32"/>
              </w:rPr>
              <w:t>Good behaviour overall</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E027AF">
            <w:pPr>
              <w:rPr>
                <w:rFonts w:ascii="Gill Sans" w:hAnsi="Gill Sans"/>
                <w:sz w:val="24"/>
                <w:szCs w:val="20"/>
              </w:rPr>
            </w:pPr>
            <w:r>
              <w:rPr>
                <w:rFonts w:ascii="Gill Sans" w:eastAsia="Times New Roman" w:hAnsi="Gill Sans" w:cs="Times New Roman"/>
                <w:color w:val="000000"/>
                <w:sz w:val="24"/>
                <w:szCs w:val="20"/>
                <w:lang w:eastAsia="en-GB"/>
              </w:rPr>
              <w:t>Positive p</w:t>
            </w:r>
            <w:r w:rsidR="00F56CD2" w:rsidRPr="00F56CD2">
              <w:rPr>
                <w:rFonts w:ascii="Gill Sans" w:eastAsia="Times New Roman" w:hAnsi="Gill Sans" w:cs="Times New Roman"/>
                <w:color w:val="000000"/>
                <w:sz w:val="24"/>
                <w:szCs w:val="20"/>
                <w:lang w:eastAsia="en-GB"/>
              </w:rPr>
              <w:t>eer relationships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20"/>
              </w:rPr>
            </w:pPr>
            <w:r>
              <w:rPr>
                <w:rFonts w:ascii="Gill Sans" w:eastAsia="Times New Roman" w:hAnsi="Gill Sans" w:cs="Times New Roman"/>
                <w:color w:val="000000"/>
                <w:sz w:val="24"/>
                <w:szCs w:val="20"/>
                <w:lang w:eastAsia="en-GB"/>
              </w:rPr>
              <w:t>Consistent school provision</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F56CD2">
            <w:pPr>
              <w:rPr>
                <w:rFonts w:ascii="Gill Sans" w:hAnsi="Gill Sans"/>
                <w:sz w:val="24"/>
                <w:szCs w:val="32"/>
              </w:rPr>
            </w:pPr>
            <w:r>
              <w:rPr>
                <w:rFonts w:ascii="Gill Sans" w:hAnsi="Gill Sans"/>
                <w:sz w:val="24"/>
                <w:szCs w:val="32"/>
              </w:rPr>
              <w:t>Making good educational progress</w:t>
            </w:r>
          </w:p>
        </w:tc>
        <w:tc>
          <w:tcPr>
            <w:tcW w:w="1242" w:type="dxa"/>
            <w:shd w:val="clear" w:color="auto" w:fill="auto"/>
          </w:tcPr>
          <w:p w:rsidR="00F56CD2" w:rsidRPr="00F56CD2" w:rsidRDefault="00F56CD2" w:rsidP="00F56CD2">
            <w:pPr>
              <w:rPr>
                <w:rFonts w:ascii="Gill Sans" w:hAnsi="Gill Sans"/>
                <w:b/>
                <w:sz w:val="20"/>
                <w:szCs w:val="32"/>
              </w:rPr>
            </w:pPr>
          </w:p>
        </w:tc>
      </w:tr>
      <w:tr w:rsidR="00E027AF" w:rsidRPr="00F56CD2" w:rsidTr="00F56CD2">
        <w:tc>
          <w:tcPr>
            <w:tcW w:w="8676" w:type="dxa"/>
            <w:shd w:val="clear" w:color="auto" w:fill="auto"/>
          </w:tcPr>
          <w:p w:rsidR="00E027AF" w:rsidRDefault="00E027AF" w:rsidP="00F56CD2">
            <w:pPr>
              <w:rPr>
                <w:rFonts w:ascii="Gill Sans" w:hAnsi="Gill Sans"/>
                <w:sz w:val="24"/>
                <w:szCs w:val="32"/>
              </w:rPr>
            </w:pPr>
            <w:r>
              <w:rPr>
                <w:rFonts w:ascii="Gill Sans" w:hAnsi="Gill Sans"/>
                <w:sz w:val="24"/>
                <w:szCs w:val="32"/>
              </w:rPr>
              <w:t>Additional needs being well-met</w:t>
            </w:r>
          </w:p>
        </w:tc>
        <w:tc>
          <w:tcPr>
            <w:tcW w:w="1242" w:type="dxa"/>
            <w:shd w:val="clear" w:color="auto" w:fill="auto"/>
          </w:tcPr>
          <w:p w:rsidR="00E027AF" w:rsidRPr="00F56CD2" w:rsidRDefault="00E027AF" w:rsidP="00F56CD2">
            <w:pPr>
              <w:rPr>
                <w:rFonts w:ascii="Gill Sans" w:hAnsi="Gill Sans"/>
                <w:b/>
                <w:sz w:val="20"/>
                <w:szCs w:val="32"/>
              </w:rPr>
            </w:pPr>
          </w:p>
        </w:tc>
      </w:tr>
      <w:tr w:rsidR="00333858" w:rsidRPr="00F56CD2" w:rsidTr="00F56CD2">
        <w:tc>
          <w:tcPr>
            <w:tcW w:w="8676" w:type="dxa"/>
            <w:shd w:val="clear" w:color="auto" w:fill="auto"/>
          </w:tcPr>
          <w:p w:rsidR="00333858" w:rsidRDefault="00333858" w:rsidP="00F56CD2">
            <w:pPr>
              <w:rPr>
                <w:rFonts w:ascii="Gill Sans" w:hAnsi="Gill Sans"/>
                <w:sz w:val="24"/>
                <w:szCs w:val="32"/>
              </w:rPr>
            </w:pPr>
          </w:p>
        </w:tc>
        <w:tc>
          <w:tcPr>
            <w:tcW w:w="1242" w:type="dxa"/>
            <w:shd w:val="clear" w:color="auto" w:fill="auto"/>
          </w:tcPr>
          <w:p w:rsidR="00333858" w:rsidRPr="00F56CD2" w:rsidRDefault="00333858"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sidRPr="00F56CD2">
              <w:rPr>
                <w:rFonts w:ascii="Gill Sans" w:hAnsi="Gill Sans"/>
                <w:b/>
                <w:sz w:val="24"/>
                <w:szCs w:val="32"/>
              </w:rPr>
              <w:t>Behaviour:</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E027AF" w:rsidP="00951430">
            <w:pPr>
              <w:rPr>
                <w:rFonts w:ascii="Gill Sans" w:hAnsi="Gill Sans"/>
                <w:sz w:val="24"/>
                <w:szCs w:val="20"/>
              </w:rPr>
            </w:pPr>
            <w:r>
              <w:rPr>
                <w:rFonts w:ascii="Gill Sans" w:eastAsia="Times New Roman" w:hAnsi="Gill Sans" w:cs="Times New Roman"/>
                <w:color w:val="000000"/>
                <w:sz w:val="24"/>
                <w:szCs w:val="20"/>
                <w:lang w:eastAsia="en-GB"/>
              </w:rPr>
              <w:t>C</w:t>
            </w:r>
            <w:r w:rsidR="00951430">
              <w:rPr>
                <w:rFonts w:ascii="Gill Sans" w:eastAsia="Times New Roman" w:hAnsi="Gill Sans" w:cs="Times New Roman"/>
                <w:color w:val="000000"/>
                <w:sz w:val="24"/>
                <w:szCs w:val="20"/>
                <w:lang w:eastAsia="en-GB"/>
              </w:rPr>
              <w:t>omes home at agreed tim</w:t>
            </w:r>
            <w:r>
              <w:rPr>
                <w:rFonts w:ascii="Gill Sans" w:eastAsia="Times New Roman" w:hAnsi="Gill Sans" w:cs="Times New Roman"/>
                <w:color w:val="000000"/>
                <w:sz w:val="24"/>
                <w:szCs w:val="20"/>
                <w:lang w:eastAsia="en-GB"/>
              </w:rPr>
              <w:t>es</w:t>
            </w:r>
            <w:r w:rsidR="00F56CD2" w:rsidRPr="00F56CD2">
              <w:rPr>
                <w:rFonts w:ascii="Gill Sans" w:eastAsia="Times New Roman" w:hAnsi="Gill Sans" w:cs="Times New Roman"/>
                <w:color w:val="000000"/>
                <w:sz w:val="24"/>
                <w:szCs w:val="20"/>
                <w:lang w:eastAsia="en-GB"/>
              </w:rPr>
              <w:t xml:space="preserve"> </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624484" w:rsidP="00F56CD2">
            <w:pPr>
              <w:rPr>
                <w:rFonts w:ascii="Gill Sans" w:hAnsi="Gill Sans"/>
                <w:sz w:val="24"/>
                <w:szCs w:val="20"/>
              </w:rPr>
            </w:pPr>
            <w:r>
              <w:rPr>
                <w:rFonts w:ascii="Gill Sans" w:eastAsia="Times New Roman" w:hAnsi="Gill Sans" w:cs="Times New Roman"/>
                <w:sz w:val="24"/>
                <w:szCs w:val="20"/>
                <w:lang w:eastAsia="en-GB"/>
              </w:rPr>
              <w:t>Always ensures that adults know where they are</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7E1B25" w:rsidP="00F56CD2">
            <w:pPr>
              <w:rPr>
                <w:rFonts w:ascii="Gill Sans" w:hAnsi="Gill Sans"/>
                <w:sz w:val="24"/>
                <w:szCs w:val="20"/>
              </w:rPr>
            </w:pPr>
            <w:r>
              <w:rPr>
                <w:rFonts w:ascii="Gill Sans" w:eastAsia="Times New Roman" w:hAnsi="Gill Sans" w:cs="Times New Roman"/>
                <w:sz w:val="24"/>
                <w:szCs w:val="20"/>
                <w:lang w:eastAsia="en-GB"/>
              </w:rPr>
              <w:t>Does not go missing</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7E1B25" w:rsidP="00333858">
            <w:pPr>
              <w:rPr>
                <w:rFonts w:ascii="Gill Sans" w:hAnsi="Gill Sans"/>
                <w:sz w:val="24"/>
                <w:szCs w:val="20"/>
              </w:rPr>
            </w:pPr>
            <w:r>
              <w:rPr>
                <w:rFonts w:ascii="Gill Sans" w:eastAsia="Times New Roman" w:hAnsi="Gill Sans" w:cs="Times New Roman"/>
                <w:sz w:val="24"/>
                <w:szCs w:val="20"/>
                <w:lang w:eastAsia="en-GB"/>
              </w:rPr>
              <w:t>Infrequent use of alcohol</w:t>
            </w:r>
            <w:r w:rsidR="00F56CD2" w:rsidRPr="00F56CD2">
              <w:rPr>
                <w:rFonts w:ascii="Gill Sans" w:eastAsia="Times New Roman" w:hAnsi="Gill Sans" w:cs="Times New Roman"/>
                <w:sz w:val="24"/>
                <w:szCs w:val="20"/>
                <w:lang w:eastAsia="en-GB"/>
              </w:rPr>
              <w:t>– consider frequency and dependency</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333858" w:rsidP="00F56CD2">
            <w:pPr>
              <w:rPr>
                <w:rFonts w:ascii="Gill Sans" w:hAnsi="Gill Sans"/>
                <w:sz w:val="24"/>
                <w:szCs w:val="20"/>
              </w:rPr>
            </w:pPr>
            <w:r>
              <w:rPr>
                <w:rFonts w:ascii="Gill Sans" w:eastAsia="Times New Roman" w:hAnsi="Gill Sans" w:cs="Times New Roman"/>
                <w:sz w:val="24"/>
                <w:szCs w:val="20"/>
                <w:lang w:eastAsia="en-GB"/>
              </w:rPr>
              <w:t>Good awareness of keeping safe online</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sz w:val="24"/>
                <w:szCs w:val="20"/>
              </w:rPr>
            </w:pP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b/>
                <w:sz w:val="24"/>
                <w:szCs w:val="32"/>
              </w:rPr>
            </w:pPr>
            <w:r w:rsidRPr="00F56CD2">
              <w:rPr>
                <w:rFonts w:ascii="Gill Sans" w:hAnsi="Gill Sans"/>
                <w:b/>
                <w:sz w:val="24"/>
                <w:szCs w:val="32"/>
              </w:rPr>
              <w:t>Relationships: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333858" w:rsidP="00F56CD2">
            <w:pPr>
              <w:rPr>
                <w:rFonts w:ascii="Gill Sans" w:hAnsi="Gill Sans"/>
                <w:sz w:val="24"/>
                <w:szCs w:val="20"/>
              </w:rPr>
            </w:pPr>
            <w:r>
              <w:rPr>
                <w:rFonts w:ascii="Gill Sans" w:hAnsi="Gill Sans"/>
                <w:sz w:val="24"/>
                <w:szCs w:val="20"/>
              </w:rPr>
              <w:t>Friendship group do not present concerns</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333858" w:rsidP="00F56CD2">
            <w:pPr>
              <w:rPr>
                <w:rFonts w:ascii="Gill Sans" w:eastAsia="Times New Roman" w:hAnsi="Gill Sans" w:cs="Times New Roman"/>
                <w:sz w:val="24"/>
                <w:szCs w:val="20"/>
                <w:lang w:eastAsia="en-GB"/>
              </w:rPr>
            </w:pPr>
            <w:r>
              <w:rPr>
                <w:rFonts w:ascii="Gill Sans" w:eastAsia="Times New Roman" w:hAnsi="Gill Sans" w:cs="Times New Roman"/>
                <w:sz w:val="24"/>
                <w:szCs w:val="20"/>
                <w:lang w:eastAsia="en-GB"/>
              </w:rPr>
              <w:t>Not involved in behaviour seen as a problem in the neighbourhood</w:t>
            </w:r>
          </w:p>
        </w:tc>
        <w:tc>
          <w:tcPr>
            <w:tcW w:w="1242" w:type="dxa"/>
            <w:shd w:val="clear" w:color="auto" w:fill="auto"/>
          </w:tcPr>
          <w:p w:rsidR="00F56CD2" w:rsidRPr="00F56CD2" w:rsidRDefault="00F56CD2" w:rsidP="00F56CD2">
            <w:pPr>
              <w:rPr>
                <w:rFonts w:ascii="Gill Sans" w:hAnsi="Gill Sans"/>
                <w:b/>
                <w:sz w:val="20"/>
                <w:szCs w:val="32"/>
              </w:rPr>
            </w:pPr>
          </w:p>
        </w:tc>
      </w:tr>
      <w:tr w:rsidR="00F56CD2" w:rsidRPr="00F56CD2" w:rsidTr="00F56CD2">
        <w:tc>
          <w:tcPr>
            <w:tcW w:w="8676" w:type="dxa"/>
            <w:shd w:val="clear" w:color="auto" w:fill="auto"/>
          </w:tcPr>
          <w:p w:rsidR="00F56CD2" w:rsidRPr="00F56CD2" w:rsidRDefault="00F56CD2" w:rsidP="00F56CD2">
            <w:pPr>
              <w:rPr>
                <w:rFonts w:ascii="Gill Sans" w:hAnsi="Gill Sans"/>
                <w:szCs w:val="20"/>
              </w:rPr>
            </w:pPr>
          </w:p>
        </w:tc>
        <w:tc>
          <w:tcPr>
            <w:tcW w:w="1242" w:type="dxa"/>
            <w:shd w:val="clear" w:color="auto" w:fill="auto"/>
          </w:tcPr>
          <w:p w:rsidR="00F56CD2" w:rsidRPr="00F56CD2" w:rsidRDefault="00F56CD2" w:rsidP="00F56CD2">
            <w:pPr>
              <w:rPr>
                <w:rFonts w:ascii="Gill Sans" w:hAnsi="Gill Sans"/>
                <w:b/>
                <w:szCs w:val="32"/>
              </w:rPr>
            </w:pPr>
          </w:p>
        </w:tc>
      </w:tr>
      <w:tr w:rsidR="00333858" w:rsidRPr="00F56CD2" w:rsidTr="00F56CD2">
        <w:tc>
          <w:tcPr>
            <w:tcW w:w="8676" w:type="dxa"/>
            <w:shd w:val="clear" w:color="auto" w:fill="auto"/>
          </w:tcPr>
          <w:p w:rsidR="00333858" w:rsidRPr="00A44CD8" w:rsidRDefault="00333858" w:rsidP="00F56CD2">
            <w:pPr>
              <w:rPr>
                <w:rFonts w:ascii="Gill Sans" w:hAnsi="Gill Sans"/>
                <w:b/>
                <w:sz w:val="24"/>
                <w:szCs w:val="20"/>
              </w:rPr>
            </w:pPr>
            <w:r w:rsidRPr="00A44CD8">
              <w:rPr>
                <w:rFonts w:ascii="Gill Sans" w:hAnsi="Gill Sans"/>
                <w:b/>
                <w:sz w:val="24"/>
                <w:szCs w:val="20"/>
              </w:rPr>
              <w:t>Other protective factors</w:t>
            </w:r>
          </w:p>
        </w:tc>
        <w:tc>
          <w:tcPr>
            <w:tcW w:w="1242" w:type="dxa"/>
            <w:shd w:val="clear" w:color="auto" w:fill="auto"/>
          </w:tcPr>
          <w:p w:rsidR="00333858" w:rsidRPr="00F56CD2" w:rsidRDefault="00333858" w:rsidP="00F56CD2">
            <w:pPr>
              <w:rPr>
                <w:rFonts w:ascii="Gill Sans" w:hAnsi="Gill Sans"/>
                <w:b/>
                <w:szCs w:val="32"/>
              </w:rPr>
            </w:pPr>
          </w:p>
        </w:tc>
      </w:tr>
      <w:tr w:rsidR="00333858" w:rsidRPr="00F56CD2" w:rsidTr="00F56CD2">
        <w:tc>
          <w:tcPr>
            <w:tcW w:w="8676" w:type="dxa"/>
            <w:shd w:val="clear" w:color="auto" w:fill="auto"/>
          </w:tcPr>
          <w:p w:rsidR="00333858" w:rsidRPr="00F56CD2" w:rsidRDefault="00333858" w:rsidP="00F56CD2">
            <w:pPr>
              <w:rPr>
                <w:rFonts w:ascii="Gill Sans" w:hAnsi="Gill Sans"/>
                <w:sz w:val="24"/>
                <w:szCs w:val="20"/>
              </w:rPr>
            </w:pPr>
          </w:p>
        </w:tc>
        <w:tc>
          <w:tcPr>
            <w:tcW w:w="1242" w:type="dxa"/>
            <w:shd w:val="clear" w:color="auto" w:fill="auto"/>
          </w:tcPr>
          <w:p w:rsidR="00333858" w:rsidRPr="00F56CD2" w:rsidRDefault="00333858" w:rsidP="00F56CD2">
            <w:pPr>
              <w:rPr>
                <w:rFonts w:ascii="Gill Sans" w:hAnsi="Gill Sans"/>
                <w:b/>
                <w:szCs w:val="32"/>
              </w:rPr>
            </w:pPr>
          </w:p>
        </w:tc>
      </w:tr>
    </w:tbl>
    <w:p w:rsidR="001D7098" w:rsidRDefault="001D7098" w:rsidP="00557253">
      <w:pPr>
        <w:spacing w:after="0"/>
        <w:rPr>
          <w:rFonts w:ascii="Gill Sans" w:hAnsi="Gill Sans"/>
          <w:b/>
          <w:sz w:val="32"/>
          <w:szCs w:val="32"/>
        </w:rPr>
      </w:pPr>
    </w:p>
    <w:p w:rsidR="00421A73" w:rsidRPr="00B525F8" w:rsidRDefault="00461CD8" w:rsidP="00557253">
      <w:pPr>
        <w:spacing w:after="0"/>
        <w:rPr>
          <w:rFonts w:ascii="Gill Sans" w:hAnsi="Gill Sans"/>
          <w:b/>
          <w:sz w:val="32"/>
          <w:szCs w:val="32"/>
        </w:rPr>
      </w:pPr>
      <w:r>
        <w:rPr>
          <w:rFonts w:ascii="Gill Sans" w:hAnsi="Gill Sans"/>
          <w:b/>
          <w:sz w:val="32"/>
          <w:szCs w:val="32"/>
        </w:rPr>
        <w:t>Ch</w:t>
      </w:r>
      <w:r w:rsidR="00421A73" w:rsidRPr="00B525F8">
        <w:rPr>
          <w:rFonts w:ascii="Gill Sans" w:hAnsi="Gill Sans"/>
          <w:b/>
          <w:sz w:val="32"/>
          <w:szCs w:val="32"/>
        </w:rPr>
        <w:t>ild</w:t>
      </w:r>
      <w:r w:rsidR="00167601">
        <w:rPr>
          <w:rFonts w:ascii="Gill Sans" w:hAnsi="Gill Sans"/>
          <w:b/>
          <w:sz w:val="32"/>
          <w:szCs w:val="32"/>
        </w:rPr>
        <w:t>’</w:t>
      </w:r>
      <w:r w:rsidR="00421A73" w:rsidRPr="00B525F8">
        <w:rPr>
          <w:rFonts w:ascii="Gill Sans" w:hAnsi="Gill Sans"/>
          <w:b/>
          <w:sz w:val="32"/>
          <w:szCs w:val="32"/>
        </w:rPr>
        <w:t>s Details</w:t>
      </w:r>
    </w:p>
    <w:tbl>
      <w:tblPr>
        <w:tblStyle w:val="TableGrid"/>
        <w:tblW w:w="10519" w:type="dxa"/>
        <w:tblInd w:w="-318" w:type="dxa"/>
        <w:tblLayout w:type="fixed"/>
        <w:tblLook w:val="04A0" w:firstRow="1" w:lastRow="0" w:firstColumn="1" w:lastColumn="0" w:noHBand="0" w:noVBand="1"/>
      </w:tblPr>
      <w:tblGrid>
        <w:gridCol w:w="3545"/>
        <w:gridCol w:w="3118"/>
        <w:gridCol w:w="993"/>
        <w:gridCol w:w="2863"/>
      </w:tblGrid>
      <w:tr w:rsidR="00421A73" w:rsidRPr="00B86B03" w:rsidTr="00A44CD8">
        <w:tc>
          <w:tcPr>
            <w:tcW w:w="3545" w:type="dxa"/>
            <w:shd w:val="clear" w:color="auto" w:fill="BFBFBF" w:themeFill="background1" w:themeFillShade="BF"/>
            <w:vAlign w:val="center"/>
          </w:tcPr>
          <w:p w:rsidR="00421A73" w:rsidRPr="00B86B03" w:rsidRDefault="00421A73" w:rsidP="007311D4">
            <w:pPr>
              <w:rPr>
                <w:rFonts w:ascii="Gill Sans" w:hAnsi="Gill Sans"/>
                <w:b/>
                <w:bCs/>
              </w:rPr>
            </w:pPr>
            <w:r w:rsidRPr="00B86B03">
              <w:rPr>
                <w:rFonts w:ascii="Gill Sans" w:hAnsi="Gill Sans"/>
                <w:b/>
                <w:bCs/>
              </w:rPr>
              <w:t>Full name</w:t>
            </w:r>
          </w:p>
        </w:tc>
        <w:tc>
          <w:tcPr>
            <w:tcW w:w="3118" w:type="dxa"/>
          </w:tcPr>
          <w:p w:rsidR="00421A73" w:rsidRDefault="00421A73" w:rsidP="00421A73">
            <w:pPr>
              <w:rPr>
                <w:rFonts w:ascii="Gill Sans" w:hAnsi="Gill Sans"/>
              </w:rPr>
            </w:pPr>
          </w:p>
          <w:p w:rsidR="00B13E17" w:rsidRPr="00B86B03" w:rsidRDefault="00B13E17" w:rsidP="00421A73">
            <w:pPr>
              <w:rPr>
                <w:rFonts w:ascii="Gill Sans" w:hAnsi="Gill Sans"/>
              </w:rPr>
            </w:pPr>
          </w:p>
        </w:tc>
        <w:tc>
          <w:tcPr>
            <w:tcW w:w="993" w:type="dxa"/>
            <w:shd w:val="clear" w:color="auto" w:fill="BFBFBF" w:themeFill="background1" w:themeFillShade="BF"/>
            <w:vAlign w:val="center"/>
          </w:tcPr>
          <w:p w:rsidR="00421A73" w:rsidRPr="00543C08" w:rsidRDefault="00421A73" w:rsidP="007311D4">
            <w:pPr>
              <w:rPr>
                <w:rFonts w:ascii="Gill Sans" w:hAnsi="Gill Sans"/>
                <w:b/>
              </w:rPr>
            </w:pPr>
            <w:r w:rsidRPr="00543C08">
              <w:rPr>
                <w:rFonts w:ascii="Gill Sans" w:hAnsi="Gill Sans"/>
                <w:b/>
              </w:rPr>
              <w:t>DOB</w:t>
            </w:r>
          </w:p>
        </w:tc>
        <w:tc>
          <w:tcPr>
            <w:tcW w:w="2863" w:type="dxa"/>
          </w:tcPr>
          <w:p w:rsidR="00421A73" w:rsidRPr="00B86B03" w:rsidRDefault="00421A73" w:rsidP="00421A73">
            <w:pPr>
              <w:rPr>
                <w:rFonts w:ascii="Gill Sans" w:hAnsi="Gill Sans"/>
              </w:rPr>
            </w:pPr>
          </w:p>
        </w:tc>
      </w:tr>
      <w:tr w:rsidR="00421A73" w:rsidRPr="00B86B03" w:rsidTr="00A44CD8">
        <w:tc>
          <w:tcPr>
            <w:tcW w:w="3545" w:type="dxa"/>
            <w:shd w:val="clear" w:color="auto" w:fill="BFBFBF" w:themeFill="background1" w:themeFillShade="BF"/>
            <w:vAlign w:val="center"/>
          </w:tcPr>
          <w:p w:rsidR="00421A73" w:rsidRPr="00B86B03" w:rsidRDefault="00421A73" w:rsidP="007311D4">
            <w:pPr>
              <w:rPr>
                <w:rFonts w:ascii="Gill Sans" w:hAnsi="Gill Sans"/>
                <w:b/>
                <w:bCs/>
              </w:rPr>
            </w:pPr>
            <w:r w:rsidRPr="00B86B03">
              <w:rPr>
                <w:rFonts w:ascii="Gill Sans" w:hAnsi="Gill Sans"/>
                <w:b/>
                <w:bCs/>
              </w:rPr>
              <w:t>Disability</w:t>
            </w:r>
          </w:p>
        </w:tc>
        <w:tc>
          <w:tcPr>
            <w:tcW w:w="3118" w:type="dxa"/>
          </w:tcPr>
          <w:p w:rsidR="00421A73" w:rsidRDefault="00421A73" w:rsidP="00421A73">
            <w:pPr>
              <w:rPr>
                <w:rFonts w:ascii="Gill Sans" w:hAnsi="Gill Sans"/>
              </w:rPr>
            </w:pPr>
          </w:p>
          <w:p w:rsidR="00B13E17" w:rsidRPr="00B86B03" w:rsidRDefault="00B13E17" w:rsidP="00421A73">
            <w:pPr>
              <w:rPr>
                <w:rFonts w:ascii="Gill Sans" w:hAnsi="Gill Sans"/>
              </w:rPr>
            </w:pPr>
          </w:p>
        </w:tc>
        <w:tc>
          <w:tcPr>
            <w:tcW w:w="993" w:type="dxa"/>
            <w:shd w:val="clear" w:color="auto" w:fill="BFBFBF" w:themeFill="background1" w:themeFillShade="BF"/>
            <w:vAlign w:val="center"/>
          </w:tcPr>
          <w:p w:rsidR="00421A73" w:rsidRPr="00543C08" w:rsidRDefault="00421A73" w:rsidP="007311D4">
            <w:pPr>
              <w:rPr>
                <w:rFonts w:ascii="Gill Sans" w:hAnsi="Gill Sans"/>
                <w:b/>
              </w:rPr>
            </w:pPr>
            <w:r w:rsidRPr="00543C08">
              <w:rPr>
                <w:rFonts w:ascii="Gill Sans" w:hAnsi="Gill Sans"/>
                <w:b/>
              </w:rPr>
              <w:t xml:space="preserve">Gender </w:t>
            </w:r>
          </w:p>
        </w:tc>
        <w:tc>
          <w:tcPr>
            <w:tcW w:w="2863" w:type="dxa"/>
          </w:tcPr>
          <w:p w:rsidR="00421A73" w:rsidRPr="00B86B03" w:rsidRDefault="00421A73" w:rsidP="00421A73">
            <w:pPr>
              <w:rPr>
                <w:rFonts w:ascii="Gill Sans" w:hAnsi="Gill Sans"/>
              </w:rPr>
            </w:pPr>
          </w:p>
        </w:tc>
      </w:tr>
    </w:tbl>
    <w:tbl>
      <w:tblPr>
        <w:tblStyle w:val="TableGrid"/>
        <w:tblpPr w:leftFromText="180" w:rightFromText="180" w:vertAnchor="text" w:horzAnchor="margin" w:tblpXSpec="center" w:tblpY="58"/>
        <w:tblW w:w="10598" w:type="dxa"/>
        <w:tblLook w:val="04A0" w:firstRow="1" w:lastRow="0" w:firstColumn="1" w:lastColumn="0" w:noHBand="0" w:noVBand="1"/>
      </w:tblPr>
      <w:tblGrid>
        <w:gridCol w:w="3799"/>
        <w:gridCol w:w="3007"/>
        <w:gridCol w:w="3792"/>
      </w:tblGrid>
      <w:tr w:rsidR="0009027E" w:rsidRPr="00B86B03" w:rsidTr="00A44CD8">
        <w:tc>
          <w:tcPr>
            <w:tcW w:w="3799" w:type="dxa"/>
            <w:shd w:val="clear" w:color="auto" w:fill="BFBFBF" w:themeFill="background1" w:themeFillShade="BF"/>
            <w:vAlign w:val="center"/>
          </w:tcPr>
          <w:p w:rsidR="0009027E" w:rsidRPr="00557253" w:rsidRDefault="0009027E" w:rsidP="0009027E">
            <w:pPr>
              <w:rPr>
                <w:rFonts w:ascii="Gill Sans" w:hAnsi="Gill Sans"/>
                <w:b/>
                <w:bCs/>
              </w:rPr>
            </w:pPr>
            <w:r w:rsidRPr="00557253">
              <w:rPr>
                <w:rFonts w:ascii="Gill Sans" w:hAnsi="Gill Sans"/>
                <w:b/>
                <w:bCs/>
              </w:rPr>
              <w:t>Home address</w:t>
            </w:r>
          </w:p>
          <w:p w:rsidR="0009027E" w:rsidRPr="00557253" w:rsidRDefault="0009027E" w:rsidP="0009027E">
            <w:pPr>
              <w:rPr>
                <w:rFonts w:ascii="Gill Sans" w:hAnsi="Gill Sans"/>
                <w:b/>
              </w:rPr>
            </w:pPr>
          </w:p>
        </w:tc>
        <w:tc>
          <w:tcPr>
            <w:tcW w:w="3007" w:type="dxa"/>
            <w:shd w:val="clear" w:color="auto" w:fill="BFBFBF" w:themeFill="background1" w:themeFillShade="BF"/>
            <w:vAlign w:val="center"/>
          </w:tcPr>
          <w:p w:rsidR="0009027E" w:rsidRPr="00557253" w:rsidRDefault="0009027E" w:rsidP="0009027E">
            <w:pPr>
              <w:rPr>
                <w:rFonts w:ascii="Gill Sans" w:hAnsi="Gill Sans"/>
                <w:b/>
                <w:bCs/>
              </w:rPr>
            </w:pPr>
            <w:r w:rsidRPr="00557253">
              <w:rPr>
                <w:rFonts w:ascii="Gill Sans" w:hAnsi="Gill Sans"/>
                <w:b/>
                <w:bCs/>
              </w:rPr>
              <w:t>Current placement address (if different from home address)</w:t>
            </w:r>
          </w:p>
        </w:tc>
        <w:tc>
          <w:tcPr>
            <w:tcW w:w="3792" w:type="dxa"/>
            <w:shd w:val="clear" w:color="auto" w:fill="BFBFBF" w:themeFill="background1" w:themeFillShade="BF"/>
            <w:vAlign w:val="center"/>
          </w:tcPr>
          <w:p w:rsidR="0009027E" w:rsidRPr="00557253" w:rsidRDefault="0009027E" w:rsidP="0009027E">
            <w:pPr>
              <w:rPr>
                <w:rFonts w:ascii="Gill Sans" w:hAnsi="Gill Sans"/>
                <w:b/>
              </w:rPr>
            </w:pPr>
            <w:r w:rsidRPr="00557253">
              <w:rPr>
                <w:rFonts w:ascii="Gill Sans" w:hAnsi="Gill Sans"/>
                <w:b/>
              </w:rPr>
              <w:t>School details, name and address</w:t>
            </w:r>
            <w:r w:rsidRPr="00557253">
              <w:rPr>
                <w:rFonts w:ascii="Gill Sans" w:hAnsi="Gill Sans"/>
                <w:b/>
              </w:rPr>
              <w:tab/>
            </w:r>
            <w:r w:rsidRPr="00557253">
              <w:rPr>
                <w:rFonts w:ascii="Gill Sans" w:hAnsi="Gill Sans"/>
                <w:b/>
              </w:rPr>
              <w:tab/>
            </w:r>
            <w:r w:rsidRPr="00557253">
              <w:rPr>
                <w:rFonts w:ascii="Gill Sans" w:hAnsi="Gill Sans"/>
                <w:b/>
              </w:rPr>
              <w:tab/>
            </w:r>
          </w:p>
        </w:tc>
      </w:tr>
      <w:tr w:rsidR="0009027E" w:rsidRPr="00B86B03" w:rsidTr="00A44CD8">
        <w:tc>
          <w:tcPr>
            <w:tcW w:w="3799" w:type="dxa"/>
          </w:tcPr>
          <w:p w:rsidR="0009027E" w:rsidRPr="00B86B03" w:rsidRDefault="0009027E" w:rsidP="0009027E">
            <w:pPr>
              <w:rPr>
                <w:rFonts w:ascii="Gill Sans" w:hAnsi="Gill Sans"/>
              </w:rPr>
            </w:pPr>
          </w:p>
          <w:p w:rsidR="0009027E" w:rsidRDefault="0009027E" w:rsidP="0009027E">
            <w:pPr>
              <w:rPr>
                <w:rFonts w:ascii="Gill Sans" w:hAnsi="Gill Sans"/>
              </w:rPr>
            </w:pPr>
          </w:p>
          <w:p w:rsidR="00B13E17" w:rsidRPr="00B86B03" w:rsidRDefault="00B13E17" w:rsidP="0009027E">
            <w:pPr>
              <w:rPr>
                <w:rFonts w:ascii="Gill Sans" w:hAnsi="Gill Sans"/>
              </w:rPr>
            </w:pPr>
          </w:p>
          <w:p w:rsidR="0009027E" w:rsidRPr="00B86B03" w:rsidRDefault="0009027E" w:rsidP="0009027E">
            <w:pPr>
              <w:rPr>
                <w:rFonts w:ascii="Gill Sans" w:hAnsi="Gill Sans"/>
              </w:rPr>
            </w:pPr>
          </w:p>
        </w:tc>
        <w:tc>
          <w:tcPr>
            <w:tcW w:w="3007" w:type="dxa"/>
          </w:tcPr>
          <w:p w:rsidR="0009027E" w:rsidRPr="00B86B03" w:rsidRDefault="0009027E" w:rsidP="0009027E">
            <w:pPr>
              <w:rPr>
                <w:rFonts w:ascii="Gill Sans" w:hAnsi="Gill Sans"/>
              </w:rPr>
            </w:pPr>
          </w:p>
        </w:tc>
        <w:tc>
          <w:tcPr>
            <w:tcW w:w="3792" w:type="dxa"/>
          </w:tcPr>
          <w:p w:rsidR="0009027E" w:rsidRPr="00B86B03" w:rsidRDefault="0009027E" w:rsidP="0009027E">
            <w:pPr>
              <w:rPr>
                <w:rFonts w:ascii="Gill Sans" w:hAnsi="Gill Sans"/>
              </w:rPr>
            </w:pPr>
          </w:p>
        </w:tc>
      </w:tr>
      <w:tr w:rsidR="0009027E" w:rsidRPr="005B7366" w:rsidTr="00A44CD8">
        <w:tc>
          <w:tcPr>
            <w:tcW w:w="10598" w:type="dxa"/>
            <w:gridSpan w:val="3"/>
            <w:shd w:val="clear" w:color="auto" w:fill="D9D9D9" w:themeFill="background1" w:themeFillShade="D9"/>
          </w:tcPr>
          <w:p w:rsidR="0009027E" w:rsidRPr="005B7366" w:rsidRDefault="0009027E" w:rsidP="0009027E">
            <w:pPr>
              <w:pStyle w:val="NoSpacing"/>
              <w:rPr>
                <w:b/>
              </w:rPr>
            </w:pPr>
            <w:r>
              <w:rPr>
                <w:b/>
              </w:rPr>
              <w:t>Family composition:</w:t>
            </w:r>
          </w:p>
        </w:tc>
      </w:tr>
      <w:tr w:rsidR="0009027E" w:rsidTr="00A44CD8">
        <w:tc>
          <w:tcPr>
            <w:tcW w:w="10598" w:type="dxa"/>
            <w:gridSpan w:val="3"/>
          </w:tcPr>
          <w:p w:rsidR="0009027E" w:rsidRDefault="0009027E" w:rsidP="0009027E">
            <w:pPr>
              <w:pStyle w:val="NoSpacing"/>
            </w:pPr>
          </w:p>
          <w:p w:rsidR="0009027E" w:rsidRDefault="0009027E" w:rsidP="0009027E">
            <w:pPr>
              <w:pStyle w:val="NoSpacing"/>
            </w:pPr>
          </w:p>
          <w:p w:rsidR="0009027E" w:rsidRDefault="0009027E" w:rsidP="0009027E">
            <w:pPr>
              <w:pStyle w:val="NoSpacing"/>
            </w:pPr>
          </w:p>
          <w:p w:rsidR="00B13E17" w:rsidRDefault="00B13E17" w:rsidP="0009027E">
            <w:pPr>
              <w:pStyle w:val="NoSpacing"/>
            </w:pPr>
          </w:p>
          <w:p w:rsidR="00B13E17" w:rsidRDefault="00B13E17" w:rsidP="0009027E">
            <w:pPr>
              <w:pStyle w:val="NoSpacing"/>
            </w:pPr>
          </w:p>
          <w:p w:rsidR="0009027E" w:rsidRDefault="0009027E" w:rsidP="0009027E">
            <w:pPr>
              <w:pStyle w:val="NoSpacing"/>
            </w:pPr>
          </w:p>
        </w:tc>
      </w:tr>
    </w:tbl>
    <w:p w:rsidR="00421A73" w:rsidRPr="00B86B03" w:rsidRDefault="00421A73" w:rsidP="00421A73">
      <w:pPr>
        <w:spacing w:after="0"/>
        <w:rPr>
          <w:rFonts w:ascii="Gill Sans" w:hAnsi="Gill Sans"/>
        </w:rPr>
      </w:pPr>
    </w:p>
    <w:tbl>
      <w:tblPr>
        <w:tblStyle w:val="TableGrid"/>
        <w:tblpPr w:leftFromText="180" w:rightFromText="180" w:vertAnchor="text" w:horzAnchor="margin" w:tblpXSpec="center" w:tblpY="34"/>
        <w:tblW w:w="10773" w:type="dxa"/>
        <w:tblLook w:val="04A0" w:firstRow="1" w:lastRow="0" w:firstColumn="1" w:lastColumn="0" w:noHBand="0" w:noVBand="1"/>
      </w:tblPr>
      <w:tblGrid>
        <w:gridCol w:w="10773"/>
      </w:tblGrid>
      <w:tr w:rsidR="0009027E" w:rsidTr="0009027E">
        <w:tc>
          <w:tcPr>
            <w:tcW w:w="10773" w:type="dxa"/>
            <w:shd w:val="clear" w:color="auto" w:fill="D9D9D9" w:themeFill="background1" w:themeFillShade="D9"/>
          </w:tcPr>
          <w:p w:rsidR="0009027E" w:rsidRPr="005B7366" w:rsidRDefault="0009027E" w:rsidP="0009027E">
            <w:pPr>
              <w:pStyle w:val="NoSpacing"/>
              <w:rPr>
                <w:b/>
              </w:rPr>
            </w:pPr>
            <w:r w:rsidRPr="005B7366">
              <w:rPr>
                <w:b/>
              </w:rPr>
              <w:t xml:space="preserve">Summary of child vulnerability </w:t>
            </w:r>
            <w:r w:rsidR="00A44CD8">
              <w:rPr>
                <w:b/>
              </w:rPr>
              <w:t xml:space="preserve">and risk </w:t>
            </w:r>
            <w:r w:rsidRPr="005B7366">
              <w:rPr>
                <w:b/>
              </w:rPr>
              <w:t>factors</w:t>
            </w:r>
          </w:p>
        </w:tc>
      </w:tr>
      <w:tr w:rsidR="0009027E" w:rsidTr="009829A7">
        <w:trPr>
          <w:trHeight w:val="985"/>
        </w:trPr>
        <w:tc>
          <w:tcPr>
            <w:tcW w:w="10773" w:type="dxa"/>
          </w:tcPr>
          <w:p w:rsidR="0009027E" w:rsidRDefault="0009027E" w:rsidP="0009027E">
            <w:pPr>
              <w:pStyle w:val="NoSpacing"/>
            </w:pPr>
          </w:p>
          <w:p w:rsidR="0009027E" w:rsidRDefault="0009027E" w:rsidP="0009027E">
            <w:pPr>
              <w:pStyle w:val="NoSpacing"/>
            </w:pPr>
          </w:p>
          <w:p w:rsidR="0009027E" w:rsidRDefault="0009027E" w:rsidP="0009027E">
            <w:pPr>
              <w:pStyle w:val="NoSpacing"/>
            </w:pPr>
          </w:p>
          <w:p w:rsidR="00B13E17" w:rsidRDefault="00B13E17" w:rsidP="0009027E">
            <w:pPr>
              <w:pStyle w:val="NoSpacing"/>
            </w:pPr>
          </w:p>
          <w:p w:rsidR="00B13E17" w:rsidRDefault="00B13E17" w:rsidP="0009027E">
            <w:pPr>
              <w:pStyle w:val="NoSpacing"/>
            </w:pPr>
          </w:p>
          <w:p w:rsidR="00B13E17" w:rsidRDefault="00B13E17" w:rsidP="0009027E">
            <w:pPr>
              <w:pStyle w:val="NoSpacing"/>
            </w:pPr>
          </w:p>
          <w:p w:rsidR="00291E39" w:rsidRDefault="00291E39" w:rsidP="0009027E">
            <w:pPr>
              <w:pStyle w:val="NoSpacing"/>
            </w:pPr>
          </w:p>
          <w:p w:rsidR="00B13E17" w:rsidRDefault="00B13E17" w:rsidP="0009027E">
            <w:pPr>
              <w:pStyle w:val="NoSpacing"/>
            </w:pPr>
          </w:p>
          <w:p w:rsidR="00B13E17" w:rsidRDefault="00B13E17" w:rsidP="0009027E">
            <w:pPr>
              <w:pStyle w:val="NoSpacing"/>
            </w:pPr>
          </w:p>
          <w:p w:rsidR="00B13E17" w:rsidRDefault="00B13E17" w:rsidP="0009027E">
            <w:pPr>
              <w:pStyle w:val="NoSpacing"/>
            </w:pPr>
          </w:p>
          <w:p w:rsidR="00B13E17" w:rsidRDefault="00B13E17" w:rsidP="0009027E">
            <w:pPr>
              <w:pStyle w:val="NoSpacing"/>
            </w:pPr>
          </w:p>
          <w:p w:rsidR="0009027E" w:rsidRDefault="0009027E" w:rsidP="0009027E">
            <w:pPr>
              <w:pStyle w:val="NoSpacing"/>
            </w:pPr>
          </w:p>
          <w:p w:rsidR="0009027E" w:rsidRDefault="0009027E" w:rsidP="0009027E">
            <w:pPr>
              <w:pStyle w:val="NoSpacing"/>
            </w:pPr>
          </w:p>
        </w:tc>
      </w:tr>
    </w:tbl>
    <w:p w:rsidR="00461CD8" w:rsidRDefault="00557253" w:rsidP="00461CD8">
      <w:pPr>
        <w:pStyle w:val="NoSpacing"/>
      </w:pPr>
      <w:r>
        <w:tab/>
      </w:r>
    </w:p>
    <w:p w:rsidR="00461CD8" w:rsidRDefault="00461CD8" w:rsidP="00461CD8">
      <w:pPr>
        <w:pStyle w:val="NoSpacing"/>
      </w:pPr>
    </w:p>
    <w:tbl>
      <w:tblPr>
        <w:tblStyle w:val="TableGrid"/>
        <w:tblW w:w="10773" w:type="dxa"/>
        <w:tblInd w:w="-459" w:type="dxa"/>
        <w:tblLook w:val="04A0" w:firstRow="1" w:lastRow="0" w:firstColumn="1" w:lastColumn="0" w:noHBand="0" w:noVBand="1"/>
      </w:tblPr>
      <w:tblGrid>
        <w:gridCol w:w="10773"/>
      </w:tblGrid>
      <w:tr w:rsidR="00461CD8" w:rsidTr="00A44CD8">
        <w:tc>
          <w:tcPr>
            <w:tcW w:w="10773" w:type="dxa"/>
            <w:shd w:val="clear" w:color="auto" w:fill="D9D9D9" w:themeFill="background1" w:themeFillShade="D9"/>
          </w:tcPr>
          <w:p w:rsidR="00291E39" w:rsidRPr="005B7366" w:rsidRDefault="00461CD8" w:rsidP="00291E39">
            <w:pPr>
              <w:rPr>
                <w:b/>
              </w:rPr>
            </w:pPr>
            <w:r w:rsidRPr="005B7366">
              <w:rPr>
                <w:b/>
              </w:rPr>
              <w:t>Summary of protective factors</w:t>
            </w:r>
            <w:r w:rsidR="00FE6BC6">
              <w:rPr>
                <w:rFonts w:ascii="Gill Sans" w:hAnsi="Gill Sans"/>
                <w:b/>
                <w:szCs w:val="24"/>
              </w:rPr>
              <w:t xml:space="preserve"> </w:t>
            </w:r>
          </w:p>
          <w:p w:rsidR="00461CD8" w:rsidRPr="005B7366" w:rsidRDefault="00461CD8" w:rsidP="00FE6BC6">
            <w:pPr>
              <w:pStyle w:val="NoSpacing"/>
              <w:rPr>
                <w:b/>
              </w:rPr>
            </w:pPr>
          </w:p>
        </w:tc>
      </w:tr>
      <w:tr w:rsidR="00461CD8" w:rsidTr="00A44CD8">
        <w:trPr>
          <w:trHeight w:val="812"/>
        </w:trPr>
        <w:tc>
          <w:tcPr>
            <w:tcW w:w="10773" w:type="dxa"/>
          </w:tcPr>
          <w:p w:rsidR="00461CD8" w:rsidRDefault="00461CD8" w:rsidP="00461CD8">
            <w:pPr>
              <w:pStyle w:val="NoSpacing"/>
            </w:pPr>
          </w:p>
          <w:p w:rsidR="00C55613" w:rsidRDefault="00C55613"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C55613" w:rsidRDefault="00C55613" w:rsidP="00461CD8">
            <w:pPr>
              <w:pStyle w:val="NoSpacing"/>
            </w:pPr>
          </w:p>
          <w:p w:rsidR="00123F7D" w:rsidRDefault="00123F7D" w:rsidP="00461CD8">
            <w:pPr>
              <w:pStyle w:val="NoSpacing"/>
            </w:pPr>
          </w:p>
          <w:p w:rsidR="00291E39" w:rsidRDefault="00291E39" w:rsidP="00461CD8">
            <w:pPr>
              <w:pStyle w:val="NoSpacing"/>
            </w:pPr>
          </w:p>
          <w:p w:rsidR="00C55613" w:rsidRDefault="00C55613" w:rsidP="00461CD8">
            <w:pPr>
              <w:pStyle w:val="NoSpacing"/>
            </w:pPr>
          </w:p>
        </w:tc>
      </w:tr>
    </w:tbl>
    <w:p w:rsidR="00891200" w:rsidRDefault="00557253" w:rsidP="00461CD8">
      <w:pPr>
        <w:pStyle w:val="NoSpacing"/>
      </w:pPr>
      <w:r>
        <w:tab/>
      </w:r>
    </w:p>
    <w:tbl>
      <w:tblPr>
        <w:tblStyle w:val="TableGrid"/>
        <w:tblW w:w="10773" w:type="dxa"/>
        <w:tblInd w:w="-572" w:type="dxa"/>
        <w:tblLook w:val="04A0" w:firstRow="1" w:lastRow="0" w:firstColumn="1" w:lastColumn="0" w:noHBand="0" w:noVBand="1"/>
      </w:tblPr>
      <w:tblGrid>
        <w:gridCol w:w="10773"/>
      </w:tblGrid>
      <w:tr w:rsidR="00461CD8" w:rsidTr="008A1929">
        <w:tc>
          <w:tcPr>
            <w:tcW w:w="10773" w:type="dxa"/>
            <w:shd w:val="clear" w:color="auto" w:fill="D9D9D9" w:themeFill="background1" w:themeFillShade="D9"/>
          </w:tcPr>
          <w:p w:rsidR="00C55613" w:rsidRPr="005B7366" w:rsidRDefault="005B7366" w:rsidP="00A44CD8">
            <w:pPr>
              <w:pStyle w:val="NoSpacing"/>
              <w:rPr>
                <w:b/>
              </w:rPr>
            </w:pPr>
            <w:r w:rsidRPr="005B7366">
              <w:rPr>
                <w:b/>
              </w:rPr>
              <w:t>Conclusion</w:t>
            </w:r>
            <w:r w:rsidR="00A44CD8">
              <w:rPr>
                <w:b/>
              </w:rPr>
              <w:t>s</w:t>
            </w:r>
          </w:p>
        </w:tc>
      </w:tr>
      <w:tr w:rsidR="00461CD8" w:rsidTr="008A1929">
        <w:trPr>
          <w:trHeight w:val="1315"/>
        </w:trPr>
        <w:tc>
          <w:tcPr>
            <w:tcW w:w="10773" w:type="dxa"/>
          </w:tcPr>
          <w:p w:rsidR="00461CD8" w:rsidRDefault="00461CD8"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291E39" w:rsidRDefault="00291E39" w:rsidP="00461CD8">
            <w:pPr>
              <w:pStyle w:val="NoSpacing"/>
            </w:pPr>
          </w:p>
          <w:p w:rsidR="00A44CD8" w:rsidRDefault="00A44CD8" w:rsidP="00461CD8">
            <w:pPr>
              <w:pStyle w:val="NoSpacing"/>
            </w:pPr>
          </w:p>
          <w:p w:rsidR="00A44CD8" w:rsidRDefault="00A44CD8" w:rsidP="00461CD8">
            <w:pPr>
              <w:pStyle w:val="NoSpacing"/>
            </w:pPr>
          </w:p>
          <w:p w:rsidR="00A44CD8" w:rsidRDefault="00A44CD8" w:rsidP="00461CD8">
            <w:pPr>
              <w:pStyle w:val="NoSpacing"/>
            </w:pPr>
          </w:p>
          <w:p w:rsidR="00291E39" w:rsidRDefault="00291E39" w:rsidP="00461CD8">
            <w:pPr>
              <w:pStyle w:val="NoSpacing"/>
            </w:pPr>
          </w:p>
          <w:p w:rsidR="00FE6BC6" w:rsidRDefault="00FE6BC6" w:rsidP="00461CD8">
            <w:pPr>
              <w:pStyle w:val="NoSpacing"/>
            </w:pPr>
          </w:p>
          <w:p w:rsidR="00FE6BC6" w:rsidRDefault="00FE6BC6" w:rsidP="00461CD8">
            <w:pPr>
              <w:pStyle w:val="NoSpacing"/>
            </w:pPr>
          </w:p>
          <w:p w:rsidR="00C55613" w:rsidRDefault="00C55613" w:rsidP="00461CD8">
            <w:pPr>
              <w:pStyle w:val="NoSpacing"/>
            </w:pPr>
          </w:p>
        </w:tc>
      </w:tr>
    </w:tbl>
    <w:p w:rsidR="008A1929" w:rsidRDefault="008A1929" w:rsidP="00891200">
      <w:pPr>
        <w:spacing w:after="0"/>
        <w:rPr>
          <w:rFonts w:ascii="Gill Sans" w:hAnsi="Gill Sans"/>
          <w:b/>
          <w:sz w:val="24"/>
          <w:szCs w:val="24"/>
        </w:rPr>
      </w:pPr>
    </w:p>
    <w:tbl>
      <w:tblPr>
        <w:tblStyle w:val="TableGrid"/>
        <w:tblW w:w="10773" w:type="dxa"/>
        <w:tblInd w:w="-572" w:type="dxa"/>
        <w:tblLook w:val="04A0" w:firstRow="1" w:lastRow="0" w:firstColumn="1" w:lastColumn="0" w:noHBand="0" w:noVBand="1"/>
      </w:tblPr>
      <w:tblGrid>
        <w:gridCol w:w="10773"/>
      </w:tblGrid>
      <w:tr w:rsidR="008A1929" w:rsidRPr="005B7366" w:rsidTr="000312CA">
        <w:tc>
          <w:tcPr>
            <w:tcW w:w="10773" w:type="dxa"/>
            <w:shd w:val="clear" w:color="auto" w:fill="D9D9D9" w:themeFill="background1" w:themeFillShade="D9"/>
          </w:tcPr>
          <w:p w:rsidR="008A1929" w:rsidRDefault="008A1929" w:rsidP="000312CA">
            <w:pPr>
              <w:pStyle w:val="NoSpacing"/>
              <w:rPr>
                <w:b/>
              </w:rPr>
            </w:pPr>
            <w:r>
              <w:rPr>
                <w:b/>
              </w:rPr>
              <w:t>Action – what steps will be taken following the completion of the tool:</w:t>
            </w:r>
          </w:p>
          <w:p w:rsidR="000B556D" w:rsidRPr="000B556D" w:rsidRDefault="000B556D" w:rsidP="000312CA">
            <w:pPr>
              <w:pStyle w:val="NoSpacing"/>
              <w:rPr>
                <w:b/>
                <w:i/>
              </w:rPr>
            </w:pPr>
            <w:r>
              <w:rPr>
                <w:b/>
                <w:i/>
              </w:rPr>
              <w:t>If using this tool has identified risk or vulnerability what actions will be taken?</w:t>
            </w:r>
          </w:p>
        </w:tc>
      </w:tr>
      <w:tr w:rsidR="008A1929" w:rsidTr="000312CA">
        <w:trPr>
          <w:trHeight w:val="1315"/>
        </w:trPr>
        <w:tc>
          <w:tcPr>
            <w:tcW w:w="10773" w:type="dxa"/>
          </w:tcPr>
          <w:p w:rsidR="008A1929" w:rsidRDefault="008A1929" w:rsidP="000312CA">
            <w:pPr>
              <w:pStyle w:val="NoSpacing"/>
            </w:pPr>
          </w:p>
          <w:p w:rsidR="008A1929" w:rsidRDefault="008A1929" w:rsidP="000312CA">
            <w:pPr>
              <w:pStyle w:val="NoSpacing"/>
            </w:pPr>
          </w:p>
          <w:p w:rsidR="008A1929" w:rsidRDefault="008A1929" w:rsidP="000312CA">
            <w:pPr>
              <w:pStyle w:val="NoSpacing"/>
            </w:pPr>
          </w:p>
          <w:p w:rsidR="008A1929" w:rsidRDefault="008A1929" w:rsidP="000312CA">
            <w:pPr>
              <w:pStyle w:val="NoSpacing"/>
            </w:pPr>
          </w:p>
          <w:p w:rsidR="00A44CD8" w:rsidRDefault="00A44CD8" w:rsidP="000312CA">
            <w:pPr>
              <w:pStyle w:val="NoSpacing"/>
            </w:pPr>
          </w:p>
          <w:p w:rsidR="00A44CD8" w:rsidRDefault="00A44CD8" w:rsidP="000312CA">
            <w:pPr>
              <w:pStyle w:val="NoSpacing"/>
            </w:pPr>
          </w:p>
          <w:p w:rsidR="00A44CD8" w:rsidRDefault="00A44CD8" w:rsidP="000312CA">
            <w:pPr>
              <w:pStyle w:val="NoSpacing"/>
            </w:pPr>
          </w:p>
          <w:p w:rsidR="008A1929" w:rsidRDefault="008A1929" w:rsidP="000312CA">
            <w:pPr>
              <w:pStyle w:val="NoSpacing"/>
            </w:pPr>
          </w:p>
          <w:p w:rsidR="008A1929" w:rsidRDefault="008A1929" w:rsidP="000312CA">
            <w:pPr>
              <w:pStyle w:val="NoSpacing"/>
            </w:pPr>
          </w:p>
          <w:p w:rsidR="008A1929" w:rsidRDefault="008A1929" w:rsidP="000312CA">
            <w:pPr>
              <w:pStyle w:val="NoSpacing"/>
            </w:pPr>
          </w:p>
          <w:p w:rsidR="008A1929" w:rsidRDefault="008A1929" w:rsidP="000312CA">
            <w:pPr>
              <w:pStyle w:val="NoSpacing"/>
            </w:pPr>
          </w:p>
          <w:p w:rsidR="008A1929" w:rsidRDefault="008A1929" w:rsidP="000312CA">
            <w:pPr>
              <w:pStyle w:val="NoSpacing"/>
            </w:pPr>
          </w:p>
          <w:p w:rsidR="008A1929" w:rsidRDefault="008A1929" w:rsidP="000312CA">
            <w:pPr>
              <w:pStyle w:val="NoSpacing"/>
            </w:pPr>
          </w:p>
        </w:tc>
      </w:tr>
    </w:tbl>
    <w:p w:rsidR="008A1929" w:rsidRDefault="008A1929" w:rsidP="00891200">
      <w:pPr>
        <w:spacing w:after="0"/>
        <w:rPr>
          <w:rFonts w:ascii="Gill Sans" w:hAnsi="Gill Sans"/>
          <w:b/>
          <w:sz w:val="24"/>
          <w:szCs w:val="24"/>
        </w:rPr>
      </w:pPr>
    </w:p>
    <w:p w:rsidR="00891200" w:rsidRPr="00AE6628" w:rsidRDefault="00AF1F88" w:rsidP="00891200">
      <w:pPr>
        <w:spacing w:after="0"/>
        <w:rPr>
          <w:rFonts w:ascii="Gill Sans" w:hAnsi="Gill Sans"/>
          <w:b/>
          <w:sz w:val="24"/>
          <w:szCs w:val="24"/>
        </w:rPr>
      </w:pPr>
      <w:r w:rsidRPr="00AE6628">
        <w:rPr>
          <w:rFonts w:ascii="Gill Sans" w:hAnsi="Gill Sans"/>
          <w:b/>
          <w:sz w:val="24"/>
          <w:szCs w:val="24"/>
        </w:rPr>
        <w:t>Completed by</w:t>
      </w:r>
    </w:p>
    <w:tbl>
      <w:tblPr>
        <w:tblStyle w:val="TableGrid"/>
        <w:tblW w:w="10915" w:type="dxa"/>
        <w:tblInd w:w="-572" w:type="dxa"/>
        <w:tblLook w:val="04A0" w:firstRow="1" w:lastRow="0" w:firstColumn="1" w:lastColumn="0" w:noHBand="0" w:noVBand="1"/>
      </w:tblPr>
      <w:tblGrid>
        <w:gridCol w:w="1673"/>
        <w:gridCol w:w="3825"/>
        <w:gridCol w:w="1845"/>
        <w:gridCol w:w="3572"/>
      </w:tblGrid>
      <w:tr w:rsidR="00AE6628" w:rsidRPr="00AE6628" w:rsidTr="00123F7D">
        <w:tc>
          <w:tcPr>
            <w:tcW w:w="1673" w:type="dxa"/>
            <w:shd w:val="clear" w:color="auto" w:fill="D9D9D9" w:themeFill="background1" w:themeFillShade="D9"/>
          </w:tcPr>
          <w:p w:rsidR="00AE6628" w:rsidRPr="00AE6628" w:rsidRDefault="00AE6628" w:rsidP="00176616">
            <w:pPr>
              <w:rPr>
                <w:rFonts w:ascii="Gill Sans" w:hAnsi="Gill Sans"/>
                <w:sz w:val="24"/>
                <w:szCs w:val="24"/>
              </w:rPr>
            </w:pPr>
            <w:r w:rsidRPr="00AE6628">
              <w:rPr>
                <w:rFonts w:ascii="Gill Sans" w:hAnsi="Gill Sans"/>
                <w:sz w:val="24"/>
                <w:szCs w:val="24"/>
              </w:rPr>
              <w:t>Name</w:t>
            </w:r>
          </w:p>
        </w:tc>
        <w:tc>
          <w:tcPr>
            <w:tcW w:w="3825" w:type="dxa"/>
          </w:tcPr>
          <w:p w:rsidR="00AE6628" w:rsidRDefault="00AE6628" w:rsidP="00176616">
            <w:pPr>
              <w:rPr>
                <w:rFonts w:ascii="Gill Sans" w:hAnsi="Gill Sans"/>
                <w:sz w:val="24"/>
                <w:szCs w:val="24"/>
              </w:rPr>
            </w:pPr>
          </w:p>
          <w:p w:rsidR="00291E39" w:rsidRDefault="00291E39" w:rsidP="00176616">
            <w:pPr>
              <w:rPr>
                <w:rFonts w:ascii="Gill Sans" w:hAnsi="Gill Sans"/>
                <w:sz w:val="24"/>
                <w:szCs w:val="24"/>
              </w:rPr>
            </w:pPr>
          </w:p>
          <w:p w:rsidR="00291E39" w:rsidRPr="00AE6628" w:rsidRDefault="00291E39" w:rsidP="00176616">
            <w:pPr>
              <w:rPr>
                <w:rFonts w:ascii="Gill Sans" w:hAnsi="Gill Sans"/>
                <w:sz w:val="24"/>
                <w:szCs w:val="24"/>
              </w:rPr>
            </w:pPr>
          </w:p>
        </w:tc>
        <w:tc>
          <w:tcPr>
            <w:tcW w:w="1845" w:type="dxa"/>
            <w:shd w:val="clear" w:color="auto" w:fill="D9D9D9" w:themeFill="background1" w:themeFillShade="D9"/>
          </w:tcPr>
          <w:p w:rsidR="00AE6628" w:rsidRPr="00AE6628" w:rsidRDefault="00AE6628" w:rsidP="00176616">
            <w:pPr>
              <w:rPr>
                <w:rFonts w:ascii="Gill Sans" w:hAnsi="Gill Sans"/>
                <w:sz w:val="24"/>
                <w:szCs w:val="24"/>
              </w:rPr>
            </w:pPr>
            <w:r w:rsidRPr="00AE6628">
              <w:rPr>
                <w:rFonts w:ascii="Gill Sans" w:hAnsi="Gill Sans"/>
                <w:sz w:val="24"/>
                <w:szCs w:val="24"/>
              </w:rPr>
              <w:t>Date completed</w:t>
            </w:r>
          </w:p>
        </w:tc>
        <w:tc>
          <w:tcPr>
            <w:tcW w:w="3572" w:type="dxa"/>
          </w:tcPr>
          <w:p w:rsidR="00AE6628" w:rsidRPr="00AE6628" w:rsidRDefault="00AE6628" w:rsidP="00176616">
            <w:pPr>
              <w:rPr>
                <w:rFonts w:ascii="Gill Sans" w:hAnsi="Gill Sans"/>
                <w:sz w:val="24"/>
                <w:szCs w:val="24"/>
              </w:rPr>
            </w:pPr>
          </w:p>
        </w:tc>
      </w:tr>
      <w:tr w:rsidR="005B7366" w:rsidRPr="00AE6628" w:rsidTr="00123F7D">
        <w:tc>
          <w:tcPr>
            <w:tcW w:w="1673" w:type="dxa"/>
            <w:shd w:val="clear" w:color="auto" w:fill="D9D9D9" w:themeFill="background1" w:themeFillShade="D9"/>
          </w:tcPr>
          <w:p w:rsidR="005B7366" w:rsidRPr="00AE6628" w:rsidRDefault="005B7366" w:rsidP="00176616">
            <w:pPr>
              <w:rPr>
                <w:rFonts w:ascii="Gill Sans" w:hAnsi="Gill Sans"/>
                <w:sz w:val="24"/>
                <w:szCs w:val="24"/>
              </w:rPr>
            </w:pPr>
            <w:r>
              <w:rPr>
                <w:rFonts w:ascii="Gill Sans" w:hAnsi="Gill Sans"/>
                <w:sz w:val="24"/>
                <w:szCs w:val="24"/>
              </w:rPr>
              <w:t>Agency</w:t>
            </w:r>
          </w:p>
        </w:tc>
        <w:tc>
          <w:tcPr>
            <w:tcW w:w="3825" w:type="dxa"/>
          </w:tcPr>
          <w:p w:rsidR="005B7366" w:rsidRDefault="005B7366" w:rsidP="00176616">
            <w:pPr>
              <w:rPr>
                <w:rFonts w:ascii="Gill Sans" w:hAnsi="Gill Sans"/>
                <w:sz w:val="24"/>
                <w:szCs w:val="24"/>
              </w:rPr>
            </w:pPr>
          </w:p>
          <w:p w:rsidR="00291E39" w:rsidRDefault="00291E39" w:rsidP="00176616">
            <w:pPr>
              <w:rPr>
                <w:rFonts w:ascii="Gill Sans" w:hAnsi="Gill Sans"/>
                <w:sz w:val="24"/>
                <w:szCs w:val="24"/>
              </w:rPr>
            </w:pPr>
          </w:p>
          <w:p w:rsidR="00291E39" w:rsidRPr="00AE6628" w:rsidRDefault="00291E39" w:rsidP="00176616">
            <w:pPr>
              <w:rPr>
                <w:rFonts w:ascii="Gill Sans" w:hAnsi="Gill Sans"/>
                <w:sz w:val="24"/>
                <w:szCs w:val="24"/>
              </w:rPr>
            </w:pPr>
          </w:p>
        </w:tc>
        <w:tc>
          <w:tcPr>
            <w:tcW w:w="1845" w:type="dxa"/>
            <w:shd w:val="clear" w:color="auto" w:fill="D9D9D9" w:themeFill="background1" w:themeFillShade="D9"/>
          </w:tcPr>
          <w:p w:rsidR="005B7366" w:rsidRPr="00AE6628" w:rsidRDefault="005B7366" w:rsidP="00176616">
            <w:pPr>
              <w:rPr>
                <w:rFonts w:ascii="Gill Sans" w:hAnsi="Gill Sans"/>
                <w:sz w:val="24"/>
                <w:szCs w:val="24"/>
              </w:rPr>
            </w:pPr>
          </w:p>
        </w:tc>
        <w:tc>
          <w:tcPr>
            <w:tcW w:w="3572" w:type="dxa"/>
          </w:tcPr>
          <w:p w:rsidR="005B7366" w:rsidRPr="00AE6628" w:rsidRDefault="005B7366" w:rsidP="00176616">
            <w:pPr>
              <w:rPr>
                <w:rFonts w:ascii="Gill Sans" w:hAnsi="Gill Sans"/>
                <w:sz w:val="24"/>
                <w:szCs w:val="24"/>
              </w:rPr>
            </w:pPr>
          </w:p>
        </w:tc>
      </w:tr>
    </w:tbl>
    <w:p w:rsidR="00291E39" w:rsidRDefault="00291E39" w:rsidP="00176616">
      <w:pPr>
        <w:rPr>
          <w:rFonts w:ascii="Gill Sans" w:hAnsi="Gill Sans"/>
          <w:sz w:val="24"/>
          <w:szCs w:val="24"/>
        </w:rPr>
      </w:pPr>
    </w:p>
    <w:p w:rsidR="00C55930" w:rsidRPr="00AE6628" w:rsidRDefault="00C55930" w:rsidP="00176616">
      <w:pPr>
        <w:rPr>
          <w:rFonts w:ascii="Gill Sans" w:hAnsi="Gill Sans"/>
          <w:sz w:val="24"/>
          <w:szCs w:val="24"/>
        </w:rPr>
      </w:pPr>
      <w:r w:rsidRPr="00AE6628">
        <w:rPr>
          <w:rFonts w:ascii="Gill Sans" w:hAnsi="Gill Sans"/>
          <w:sz w:val="24"/>
          <w:szCs w:val="24"/>
        </w:rPr>
        <w:t xml:space="preserve">This form can be found at </w:t>
      </w:r>
      <w:hyperlink r:id="rId9" w:history="1">
        <w:r w:rsidRPr="00AE6628">
          <w:rPr>
            <w:rStyle w:val="Hyperlink"/>
            <w:rFonts w:ascii="Gill Sans" w:hAnsi="Gill Sans"/>
            <w:sz w:val="24"/>
            <w:szCs w:val="24"/>
          </w:rPr>
          <w:t>http://www.greenwichsafeguardingchildren.org.uk/site/index.php</w:t>
        </w:r>
      </w:hyperlink>
      <w:r w:rsidRPr="00AE6628">
        <w:rPr>
          <w:rFonts w:ascii="Gill Sans" w:hAnsi="Gill Sans"/>
          <w:sz w:val="24"/>
          <w:szCs w:val="24"/>
        </w:rPr>
        <w:t xml:space="preserve">   </w:t>
      </w:r>
    </w:p>
    <w:sectPr w:rsidR="00C55930" w:rsidRPr="00AE6628" w:rsidSect="005B7366">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E8" w:rsidRDefault="006755E8" w:rsidP="00B525F8">
      <w:pPr>
        <w:spacing w:after="0" w:line="240" w:lineRule="auto"/>
      </w:pPr>
      <w:r>
        <w:separator/>
      </w:r>
    </w:p>
  </w:endnote>
  <w:endnote w:type="continuationSeparator" w:id="0">
    <w:p w:rsidR="006755E8" w:rsidRDefault="006755E8" w:rsidP="00B5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61313107"/>
      <w:docPartObj>
        <w:docPartGallery w:val="Page Numbers (Bottom of Page)"/>
        <w:docPartUnique/>
      </w:docPartObj>
    </w:sdtPr>
    <w:sdtEndPr>
      <w:rPr>
        <w:noProof/>
        <w:sz w:val="22"/>
        <w:szCs w:val="22"/>
      </w:rPr>
    </w:sdtEndPr>
    <w:sdtContent>
      <w:p w:rsidR="00333858" w:rsidRPr="001D7098" w:rsidRDefault="00333858">
        <w:pPr>
          <w:pStyle w:val="Footer"/>
          <w:rPr>
            <w:sz w:val="20"/>
            <w:szCs w:val="20"/>
          </w:rPr>
        </w:pPr>
      </w:p>
      <w:p w:rsidR="00333858" w:rsidRDefault="001D7098">
        <w:pPr>
          <w:pStyle w:val="Footer"/>
        </w:pPr>
        <w:r>
          <w:rPr>
            <w:rFonts w:ascii="Gill Sans" w:hAnsi="Gill Sans"/>
            <w:sz w:val="20"/>
            <w:szCs w:val="20"/>
          </w:rPr>
          <w:t xml:space="preserve">Document Owner: </w:t>
        </w:r>
        <w:proofErr w:type="gramStart"/>
        <w:r>
          <w:rPr>
            <w:rFonts w:ascii="Gill Sans" w:hAnsi="Gill Sans"/>
            <w:sz w:val="20"/>
            <w:szCs w:val="20"/>
          </w:rPr>
          <w:t xml:space="preserve">GSCB  </w:t>
        </w:r>
        <w:r w:rsidRPr="001D7098">
          <w:rPr>
            <w:rFonts w:ascii="Gill Sans" w:hAnsi="Gill Sans"/>
            <w:sz w:val="20"/>
            <w:szCs w:val="20"/>
          </w:rPr>
          <w:t>Contextual</w:t>
        </w:r>
        <w:proofErr w:type="gramEnd"/>
        <w:r w:rsidRPr="001D7098">
          <w:rPr>
            <w:rFonts w:ascii="Gill Sans" w:hAnsi="Gill Sans"/>
            <w:sz w:val="20"/>
            <w:szCs w:val="20"/>
          </w:rPr>
          <w:t xml:space="preserve"> Risk - Early Identification Tool</w:t>
        </w:r>
        <w:r>
          <w:rPr>
            <w:rFonts w:ascii="Gill Sans" w:hAnsi="Gill Sans"/>
            <w:sz w:val="20"/>
            <w:szCs w:val="20"/>
          </w:rPr>
          <w:t xml:space="preserve"> July 2018</w:t>
        </w:r>
      </w:p>
    </w:sdtContent>
  </w:sdt>
  <w:p w:rsidR="00333858" w:rsidRDefault="00333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E8" w:rsidRDefault="006755E8" w:rsidP="00B525F8">
      <w:pPr>
        <w:spacing w:after="0" w:line="240" w:lineRule="auto"/>
      </w:pPr>
      <w:r>
        <w:separator/>
      </w:r>
    </w:p>
  </w:footnote>
  <w:footnote w:type="continuationSeparator" w:id="0">
    <w:p w:rsidR="006755E8" w:rsidRDefault="006755E8" w:rsidP="00B52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58" w:rsidRPr="000D44D0" w:rsidRDefault="00333858" w:rsidP="000D44D0">
    <w:pPr>
      <w:pStyle w:val="Header"/>
    </w:pPr>
    <w:r>
      <w:rPr>
        <w:noProof/>
        <w:lang w:eastAsia="en-GB"/>
      </w:rPr>
      <w:drawing>
        <wp:anchor distT="0" distB="0" distL="114300" distR="114300" simplePos="0" relativeHeight="251659264" behindDoc="1" locked="0" layoutInCell="1" allowOverlap="1" wp14:anchorId="785B7628" wp14:editId="67D0D444">
          <wp:simplePos x="0" y="0"/>
          <wp:positionH relativeFrom="margin">
            <wp:align>right</wp:align>
          </wp:positionH>
          <wp:positionV relativeFrom="paragraph">
            <wp:posOffset>-364490</wp:posOffset>
          </wp:positionV>
          <wp:extent cx="988695" cy="473075"/>
          <wp:effectExtent l="0" t="0" r="1905" b="3175"/>
          <wp:wrapTight wrapText="bothSides">
            <wp:wrapPolygon edited="0">
              <wp:start x="0" y="0"/>
              <wp:lineTo x="0" y="20875"/>
              <wp:lineTo x="21225" y="20875"/>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10629" t="21207" r="11220" b="19212"/>
                  <a:stretch>
                    <a:fillRect/>
                  </a:stretch>
                </pic:blipFill>
                <pic:spPr bwMode="auto">
                  <a:xfrm>
                    <a:off x="0" y="0"/>
                    <a:ext cx="988695" cy="473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EDF"/>
    <w:multiLevelType w:val="hybridMultilevel"/>
    <w:tmpl w:val="131A4308"/>
    <w:lvl w:ilvl="0" w:tplc="62DAAE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8C2BA2"/>
    <w:multiLevelType w:val="hybridMultilevel"/>
    <w:tmpl w:val="3EB2C2CC"/>
    <w:lvl w:ilvl="0" w:tplc="AEAEFC3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374E3E"/>
    <w:multiLevelType w:val="hybridMultilevel"/>
    <w:tmpl w:val="A6AA7BB6"/>
    <w:lvl w:ilvl="0" w:tplc="AEAEFC3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81F16"/>
    <w:multiLevelType w:val="hybridMultilevel"/>
    <w:tmpl w:val="7118064C"/>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224D25"/>
    <w:multiLevelType w:val="hybridMultilevel"/>
    <w:tmpl w:val="707E17BC"/>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570C0"/>
    <w:multiLevelType w:val="hybridMultilevel"/>
    <w:tmpl w:val="C96A9C6A"/>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10344C"/>
    <w:multiLevelType w:val="hybridMultilevel"/>
    <w:tmpl w:val="A54CDD9E"/>
    <w:lvl w:ilvl="0" w:tplc="349ED826">
      <w:numFmt w:val="bullet"/>
      <w:lvlText w:val="•"/>
      <w:lvlJc w:val="left"/>
      <w:pPr>
        <w:ind w:left="1080" w:hanging="36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264134"/>
    <w:multiLevelType w:val="hybridMultilevel"/>
    <w:tmpl w:val="51127D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3B0DE9"/>
    <w:multiLevelType w:val="hybridMultilevel"/>
    <w:tmpl w:val="D228E966"/>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40AEC"/>
    <w:multiLevelType w:val="hybridMultilevel"/>
    <w:tmpl w:val="32A43A64"/>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813061"/>
    <w:multiLevelType w:val="hybridMultilevel"/>
    <w:tmpl w:val="355099F4"/>
    <w:lvl w:ilvl="0" w:tplc="5D249B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8A5A13"/>
    <w:multiLevelType w:val="hybridMultilevel"/>
    <w:tmpl w:val="CA14F6B0"/>
    <w:lvl w:ilvl="0" w:tplc="AEAEFC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3"/>
  </w:num>
  <w:num w:numId="6">
    <w:abstractNumId w:val="0"/>
  </w:num>
  <w:num w:numId="7">
    <w:abstractNumId w:val="6"/>
  </w:num>
  <w:num w:numId="8">
    <w:abstractNumId w:val="1"/>
  </w:num>
  <w:num w:numId="9">
    <w:abstractNumId w:val="1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73"/>
    <w:rsid w:val="000134C5"/>
    <w:rsid w:val="000312CA"/>
    <w:rsid w:val="00070732"/>
    <w:rsid w:val="0009027E"/>
    <w:rsid w:val="00096907"/>
    <w:rsid w:val="000A36EC"/>
    <w:rsid w:val="000B556D"/>
    <w:rsid w:val="000B6086"/>
    <w:rsid w:val="000D44D0"/>
    <w:rsid w:val="001038C5"/>
    <w:rsid w:val="00123F7D"/>
    <w:rsid w:val="001508AA"/>
    <w:rsid w:val="00157A08"/>
    <w:rsid w:val="00167601"/>
    <w:rsid w:val="00176616"/>
    <w:rsid w:val="001D35F2"/>
    <w:rsid w:val="001D7098"/>
    <w:rsid w:val="0024500D"/>
    <w:rsid w:val="00291E39"/>
    <w:rsid w:val="002A0855"/>
    <w:rsid w:val="00333858"/>
    <w:rsid w:val="00362443"/>
    <w:rsid w:val="00365FCD"/>
    <w:rsid w:val="003E54BC"/>
    <w:rsid w:val="0040403F"/>
    <w:rsid w:val="00421A73"/>
    <w:rsid w:val="00440752"/>
    <w:rsid w:val="00461CD8"/>
    <w:rsid w:val="004A372D"/>
    <w:rsid w:val="004C1FBB"/>
    <w:rsid w:val="00543C08"/>
    <w:rsid w:val="00557253"/>
    <w:rsid w:val="00561585"/>
    <w:rsid w:val="0058791F"/>
    <w:rsid w:val="005B7366"/>
    <w:rsid w:val="00624484"/>
    <w:rsid w:val="00631DD7"/>
    <w:rsid w:val="00635735"/>
    <w:rsid w:val="006755E8"/>
    <w:rsid w:val="006D61D5"/>
    <w:rsid w:val="006D79CC"/>
    <w:rsid w:val="006E5BA1"/>
    <w:rsid w:val="006F0B52"/>
    <w:rsid w:val="00713EAD"/>
    <w:rsid w:val="00727A4F"/>
    <w:rsid w:val="007311D4"/>
    <w:rsid w:val="00754E16"/>
    <w:rsid w:val="00785182"/>
    <w:rsid w:val="007957EE"/>
    <w:rsid w:val="007E1B25"/>
    <w:rsid w:val="008430B2"/>
    <w:rsid w:val="00844A14"/>
    <w:rsid w:val="00865DA2"/>
    <w:rsid w:val="0087658C"/>
    <w:rsid w:val="008838BD"/>
    <w:rsid w:val="00891200"/>
    <w:rsid w:val="008A1929"/>
    <w:rsid w:val="008B3858"/>
    <w:rsid w:val="008C2601"/>
    <w:rsid w:val="008C300F"/>
    <w:rsid w:val="008E44E3"/>
    <w:rsid w:val="008E50E9"/>
    <w:rsid w:val="00914372"/>
    <w:rsid w:val="00945228"/>
    <w:rsid w:val="00951430"/>
    <w:rsid w:val="009829A7"/>
    <w:rsid w:val="00A02129"/>
    <w:rsid w:val="00A049A9"/>
    <w:rsid w:val="00A04BB5"/>
    <w:rsid w:val="00A44CD8"/>
    <w:rsid w:val="00AA6DD4"/>
    <w:rsid w:val="00AE6628"/>
    <w:rsid w:val="00AF1F88"/>
    <w:rsid w:val="00B13E17"/>
    <w:rsid w:val="00B266BC"/>
    <w:rsid w:val="00B525F8"/>
    <w:rsid w:val="00B64A04"/>
    <w:rsid w:val="00B66DE2"/>
    <w:rsid w:val="00B76DC4"/>
    <w:rsid w:val="00B86B03"/>
    <w:rsid w:val="00BA3DB6"/>
    <w:rsid w:val="00C55613"/>
    <w:rsid w:val="00C55930"/>
    <w:rsid w:val="00CA61E0"/>
    <w:rsid w:val="00CC2B55"/>
    <w:rsid w:val="00D609B2"/>
    <w:rsid w:val="00DD3435"/>
    <w:rsid w:val="00E027AF"/>
    <w:rsid w:val="00E3401C"/>
    <w:rsid w:val="00E41643"/>
    <w:rsid w:val="00E90352"/>
    <w:rsid w:val="00E92370"/>
    <w:rsid w:val="00EA0F16"/>
    <w:rsid w:val="00ED62CD"/>
    <w:rsid w:val="00F12081"/>
    <w:rsid w:val="00F12D8F"/>
    <w:rsid w:val="00F55429"/>
    <w:rsid w:val="00F56CD2"/>
    <w:rsid w:val="00F67BFE"/>
    <w:rsid w:val="00F835E1"/>
    <w:rsid w:val="00FE670D"/>
    <w:rsid w:val="00FE6BC6"/>
    <w:rsid w:val="00FF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5F8"/>
    <w:pPr>
      <w:ind w:left="720"/>
      <w:contextualSpacing/>
    </w:pPr>
  </w:style>
  <w:style w:type="paragraph" w:styleId="Header">
    <w:name w:val="header"/>
    <w:basedOn w:val="Normal"/>
    <w:link w:val="HeaderChar"/>
    <w:uiPriority w:val="99"/>
    <w:unhideWhenUsed/>
    <w:rsid w:val="00B52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F8"/>
  </w:style>
  <w:style w:type="paragraph" w:styleId="Footer">
    <w:name w:val="footer"/>
    <w:basedOn w:val="Normal"/>
    <w:link w:val="FooterChar"/>
    <w:uiPriority w:val="99"/>
    <w:unhideWhenUsed/>
    <w:rsid w:val="00B52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F8"/>
  </w:style>
  <w:style w:type="paragraph" w:styleId="BalloonText">
    <w:name w:val="Balloon Text"/>
    <w:basedOn w:val="Normal"/>
    <w:link w:val="BalloonTextChar"/>
    <w:uiPriority w:val="99"/>
    <w:semiHidden/>
    <w:unhideWhenUsed/>
    <w:rsid w:val="006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D5"/>
    <w:rPr>
      <w:rFonts w:ascii="Tahoma" w:hAnsi="Tahoma" w:cs="Tahoma"/>
      <w:sz w:val="16"/>
      <w:szCs w:val="16"/>
    </w:rPr>
  </w:style>
  <w:style w:type="character" w:styleId="Hyperlink">
    <w:name w:val="Hyperlink"/>
    <w:basedOn w:val="DefaultParagraphFont"/>
    <w:uiPriority w:val="99"/>
    <w:unhideWhenUsed/>
    <w:rsid w:val="00167601"/>
    <w:rPr>
      <w:color w:val="0000FF" w:themeColor="hyperlink"/>
      <w:u w:val="single"/>
    </w:rPr>
  </w:style>
  <w:style w:type="paragraph" w:styleId="NoSpacing">
    <w:name w:val="No Spacing"/>
    <w:uiPriority w:val="1"/>
    <w:qFormat/>
    <w:rsid w:val="00C559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5F8"/>
    <w:pPr>
      <w:ind w:left="720"/>
      <w:contextualSpacing/>
    </w:pPr>
  </w:style>
  <w:style w:type="paragraph" w:styleId="Header">
    <w:name w:val="header"/>
    <w:basedOn w:val="Normal"/>
    <w:link w:val="HeaderChar"/>
    <w:uiPriority w:val="99"/>
    <w:unhideWhenUsed/>
    <w:rsid w:val="00B52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5F8"/>
  </w:style>
  <w:style w:type="paragraph" w:styleId="Footer">
    <w:name w:val="footer"/>
    <w:basedOn w:val="Normal"/>
    <w:link w:val="FooterChar"/>
    <w:uiPriority w:val="99"/>
    <w:unhideWhenUsed/>
    <w:rsid w:val="00B52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5F8"/>
  </w:style>
  <w:style w:type="paragraph" w:styleId="BalloonText">
    <w:name w:val="Balloon Text"/>
    <w:basedOn w:val="Normal"/>
    <w:link w:val="BalloonTextChar"/>
    <w:uiPriority w:val="99"/>
    <w:semiHidden/>
    <w:unhideWhenUsed/>
    <w:rsid w:val="006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D5"/>
    <w:rPr>
      <w:rFonts w:ascii="Tahoma" w:hAnsi="Tahoma" w:cs="Tahoma"/>
      <w:sz w:val="16"/>
      <w:szCs w:val="16"/>
    </w:rPr>
  </w:style>
  <w:style w:type="character" w:styleId="Hyperlink">
    <w:name w:val="Hyperlink"/>
    <w:basedOn w:val="DefaultParagraphFont"/>
    <w:uiPriority w:val="99"/>
    <w:unhideWhenUsed/>
    <w:rsid w:val="00167601"/>
    <w:rPr>
      <w:color w:val="0000FF" w:themeColor="hyperlink"/>
      <w:u w:val="single"/>
    </w:rPr>
  </w:style>
  <w:style w:type="paragraph" w:styleId="NoSpacing">
    <w:name w:val="No Spacing"/>
    <w:uiPriority w:val="1"/>
    <w:qFormat/>
    <w:rsid w:val="00C55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0486">
      <w:bodyDiv w:val="1"/>
      <w:marLeft w:val="0"/>
      <w:marRight w:val="0"/>
      <w:marTop w:val="0"/>
      <w:marBottom w:val="0"/>
      <w:divBdr>
        <w:top w:val="none" w:sz="0" w:space="0" w:color="auto"/>
        <w:left w:val="none" w:sz="0" w:space="0" w:color="auto"/>
        <w:bottom w:val="none" w:sz="0" w:space="0" w:color="auto"/>
        <w:right w:val="none" w:sz="0" w:space="0" w:color="auto"/>
      </w:divBdr>
    </w:div>
    <w:div w:id="443623489">
      <w:bodyDiv w:val="1"/>
      <w:marLeft w:val="0"/>
      <w:marRight w:val="0"/>
      <w:marTop w:val="0"/>
      <w:marBottom w:val="0"/>
      <w:divBdr>
        <w:top w:val="none" w:sz="0" w:space="0" w:color="auto"/>
        <w:left w:val="none" w:sz="0" w:space="0" w:color="auto"/>
        <w:bottom w:val="none" w:sz="0" w:space="0" w:color="auto"/>
        <w:right w:val="none" w:sz="0" w:space="0" w:color="auto"/>
      </w:divBdr>
    </w:div>
    <w:div w:id="555820132">
      <w:bodyDiv w:val="1"/>
      <w:marLeft w:val="0"/>
      <w:marRight w:val="0"/>
      <w:marTop w:val="0"/>
      <w:marBottom w:val="0"/>
      <w:divBdr>
        <w:top w:val="none" w:sz="0" w:space="0" w:color="auto"/>
        <w:left w:val="none" w:sz="0" w:space="0" w:color="auto"/>
        <w:bottom w:val="none" w:sz="0" w:space="0" w:color="auto"/>
        <w:right w:val="none" w:sz="0" w:space="0" w:color="auto"/>
      </w:divBdr>
    </w:div>
    <w:div w:id="576207805">
      <w:bodyDiv w:val="1"/>
      <w:marLeft w:val="0"/>
      <w:marRight w:val="0"/>
      <w:marTop w:val="0"/>
      <w:marBottom w:val="0"/>
      <w:divBdr>
        <w:top w:val="none" w:sz="0" w:space="0" w:color="auto"/>
        <w:left w:val="none" w:sz="0" w:space="0" w:color="auto"/>
        <w:bottom w:val="none" w:sz="0" w:space="0" w:color="auto"/>
        <w:right w:val="none" w:sz="0" w:space="0" w:color="auto"/>
      </w:divBdr>
    </w:div>
    <w:div w:id="763377409">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1084760598">
      <w:bodyDiv w:val="1"/>
      <w:marLeft w:val="0"/>
      <w:marRight w:val="0"/>
      <w:marTop w:val="0"/>
      <w:marBottom w:val="0"/>
      <w:divBdr>
        <w:top w:val="none" w:sz="0" w:space="0" w:color="auto"/>
        <w:left w:val="none" w:sz="0" w:space="0" w:color="auto"/>
        <w:bottom w:val="none" w:sz="0" w:space="0" w:color="auto"/>
        <w:right w:val="none" w:sz="0" w:space="0" w:color="auto"/>
      </w:divBdr>
    </w:div>
    <w:div w:id="1147236139">
      <w:bodyDiv w:val="1"/>
      <w:marLeft w:val="0"/>
      <w:marRight w:val="0"/>
      <w:marTop w:val="0"/>
      <w:marBottom w:val="0"/>
      <w:divBdr>
        <w:top w:val="none" w:sz="0" w:space="0" w:color="auto"/>
        <w:left w:val="none" w:sz="0" w:space="0" w:color="auto"/>
        <w:bottom w:val="none" w:sz="0" w:space="0" w:color="auto"/>
        <w:right w:val="none" w:sz="0" w:space="0" w:color="auto"/>
      </w:divBdr>
    </w:div>
    <w:div w:id="1163398045">
      <w:bodyDiv w:val="1"/>
      <w:marLeft w:val="0"/>
      <w:marRight w:val="0"/>
      <w:marTop w:val="0"/>
      <w:marBottom w:val="0"/>
      <w:divBdr>
        <w:top w:val="none" w:sz="0" w:space="0" w:color="auto"/>
        <w:left w:val="none" w:sz="0" w:space="0" w:color="auto"/>
        <w:bottom w:val="none" w:sz="0" w:space="0" w:color="auto"/>
        <w:right w:val="none" w:sz="0" w:space="0" w:color="auto"/>
      </w:divBdr>
    </w:div>
    <w:div w:id="1377270972">
      <w:bodyDiv w:val="1"/>
      <w:marLeft w:val="0"/>
      <w:marRight w:val="0"/>
      <w:marTop w:val="0"/>
      <w:marBottom w:val="0"/>
      <w:divBdr>
        <w:top w:val="none" w:sz="0" w:space="0" w:color="auto"/>
        <w:left w:val="none" w:sz="0" w:space="0" w:color="auto"/>
        <w:bottom w:val="none" w:sz="0" w:space="0" w:color="auto"/>
        <w:right w:val="none" w:sz="0" w:space="0" w:color="auto"/>
      </w:divBdr>
    </w:div>
    <w:div w:id="1631934240">
      <w:bodyDiv w:val="1"/>
      <w:marLeft w:val="0"/>
      <w:marRight w:val="0"/>
      <w:marTop w:val="0"/>
      <w:marBottom w:val="0"/>
      <w:divBdr>
        <w:top w:val="none" w:sz="0" w:space="0" w:color="auto"/>
        <w:left w:val="none" w:sz="0" w:space="0" w:color="auto"/>
        <w:bottom w:val="none" w:sz="0" w:space="0" w:color="auto"/>
        <w:right w:val="none" w:sz="0" w:space="0" w:color="auto"/>
      </w:divBdr>
    </w:div>
    <w:div w:id="1771007718">
      <w:bodyDiv w:val="1"/>
      <w:marLeft w:val="0"/>
      <w:marRight w:val="0"/>
      <w:marTop w:val="0"/>
      <w:marBottom w:val="0"/>
      <w:divBdr>
        <w:top w:val="none" w:sz="0" w:space="0" w:color="auto"/>
        <w:left w:val="none" w:sz="0" w:space="0" w:color="auto"/>
        <w:bottom w:val="none" w:sz="0" w:space="0" w:color="auto"/>
        <w:right w:val="none" w:sz="0" w:space="0" w:color="auto"/>
      </w:divBdr>
    </w:div>
    <w:div w:id="1819297044">
      <w:bodyDiv w:val="1"/>
      <w:marLeft w:val="0"/>
      <w:marRight w:val="0"/>
      <w:marTop w:val="0"/>
      <w:marBottom w:val="0"/>
      <w:divBdr>
        <w:top w:val="none" w:sz="0" w:space="0" w:color="auto"/>
        <w:left w:val="none" w:sz="0" w:space="0" w:color="auto"/>
        <w:bottom w:val="none" w:sz="0" w:space="0" w:color="auto"/>
        <w:right w:val="none" w:sz="0" w:space="0" w:color="auto"/>
      </w:divBdr>
    </w:div>
    <w:div w:id="19403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enwichsafeguardingchildren.org.uk/site/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F56A-C9B5-4B41-94F6-12BA165C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60268108.dotm</Template>
  <TotalTime>3</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Permaul</dc:creator>
  <cp:lastModifiedBy>Henrietta Quartano</cp:lastModifiedBy>
  <cp:revision>3</cp:revision>
  <cp:lastPrinted>2018-04-16T12:40:00Z</cp:lastPrinted>
  <dcterms:created xsi:type="dcterms:W3CDTF">2018-07-19T15:50:00Z</dcterms:created>
  <dcterms:modified xsi:type="dcterms:W3CDTF">2018-07-19T15:53:00Z</dcterms:modified>
</cp:coreProperties>
</file>